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word/charts/chart10.xml" ContentType="application/vnd.openxmlformats-officedocument.drawingml.chart+xml"/>
  <Override PartName="/word/theme/themeOverride2.xml" ContentType="application/vnd.openxmlformats-officedocument.themeOverride+xml"/>
  <Override PartName="/word/theme/themeOverride3.xml" ContentType="application/vnd.openxmlformats-officedocument.themeOverride+xml"/>
  <Override PartName="/word/theme/themeOverride1.xml" ContentType="application/vnd.openxmlformats-officedocument.themeOverride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word/charts/chart8.xml" ContentType="application/vnd.openxmlformats-officedocument.drawingml.chart+xml"/>
  <Override PartName="/word/charts/chart9.xml" ContentType="application/vnd.openxmlformats-officedocument.drawingml.chart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charts/chart6.xml" ContentType="application/vnd.openxmlformats-officedocument.drawingml.chart+xml"/>
  <Override PartName="/word/charts/chart7.xml" ContentType="application/vnd.openxmlformats-officedocument.drawingml.chart+xml"/>
  <Override PartName="/word/charts/chart17.xml" ContentType="application/vnd.openxmlformats-officedocument.drawingml.chart+xml"/>
  <Override PartName="/word/charts/chart4.xml" ContentType="application/vnd.openxmlformats-officedocument.drawingml.chart+xml"/>
  <Override PartName="/word/charts/chart5.xml" ContentType="application/vnd.openxmlformats-officedocument.drawingml.chart+xml"/>
  <Override PartName="/word/charts/chart15.xml" ContentType="application/vnd.openxmlformats-officedocument.drawingml.chart+xml"/>
  <Override PartName="/word/charts/chart16.xml" ContentType="application/vnd.openxmlformats-officedocument.drawingml.chart+xml"/>
  <Override PartName="/word/footer1.xml" ContentType="application/vnd.openxmlformats-officedocument.wordprocessingml.footer+xml"/>
  <Override PartName="/word/theme/theme1.xml" ContentType="application/vnd.openxmlformats-officedocument.theme+xml"/>
  <Default Extension="xlsx" ContentType="application/vnd.openxmlformats-officedocument.spreadsheetml.sheet"/>
  <Override PartName="/word/charts/chart2.xml" ContentType="application/vnd.openxmlformats-officedocument.drawingml.chart+xml"/>
  <Override PartName="/word/charts/chart3.xml" ContentType="application/vnd.openxmlformats-officedocument.drawingml.chart+xml"/>
  <Override PartName="/word/charts/chart13.xml" ContentType="application/vnd.openxmlformats-officedocument.drawingml.chart+xml"/>
  <Override PartName="/word/charts/chart14.xml" ContentType="application/vnd.openxmlformats-officedocument.drawingml.chart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charts/chart1.xml" ContentType="application/vnd.openxmlformats-officedocument.drawingml.chart+xml"/>
  <Override PartName="/word/charts/chart11.xml" ContentType="application/vnd.openxmlformats-officedocument.drawingml.chart+xml"/>
  <Override PartName="/word/charts/chart12.xml" ContentType="application/vnd.openxmlformats-officedocument.drawingml.chart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B4F8C" w:rsidRDefault="00236369" w:rsidP="0023636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Моніторинг </w:t>
      </w:r>
    </w:p>
    <w:p w:rsidR="003B4F8C" w:rsidRDefault="003B4F8C" w:rsidP="0023636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рівня </w:t>
      </w:r>
      <w:r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навчальних</w:t>
      </w:r>
      <w:r w:rsidR="00BD4282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 досягнень учнів</w:t>
      </w:r>
    </w:p>
    <w:p w:rsidR="003B4F8C" w:rsidRDefault="003B4F8C" w:rsidP="0023636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з </w:t>
      </w:r>
      <w:r w:rsidR="00236369"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предметів </w:t>
      </w:r>
    </w:p>
    <w:p w:rsidR="004D79DC" w:rsidRPr="00236369" w:rsidRDefault="00236369" w:rsidP="00236369">
      <w:pPr>
        <w:spacing w:after="0" w:line="240" w:lineRule="auto"/>
        <w:jc w:val="center"/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</w:pPr>
      <w:r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 xml:space="preserve">за 2020-2021 </w:t>
      </w:r>
      <w:proofErr w:type="spellStart"/>
      <w:r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н.р</w:t>
      </w:r>
      <w:proofErr w:type="spellEnd"/>
      <w:r w:rsidRPr="00236369">
        <w:rPr>
          <w:rFonts w:ascii="Times New Roman" w:hAnsi="Times New Roman" w:cs="Times New Roman"/>
          <w:b/>
          <w:color w:val="7030A0"/>
          <w:sz w:val="52"/>
          <w:szCs w:val="52"/>
          <w:lang w:val="uk-UA"/>
        </w:rPr>
        <w:t>.</w:t>
      </w:r>
    </w:p>
    <w:p w:rsidR="00236369" w:rsidRPr="00236369" w:rsidRDefault="00236369" w:rsidP="00236369">
      <w:pPr>
        <w:spacing w:after="0" w:line="240" w:lineRule="auto"/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Історія України</w:t>
      </w:r>
    </w:p>
    <w:p w:rsidR="00236369" w:rsidRDefault="00236369" w:rsidP="00236369">
      <w:pPr>
        <w:spacing w:after="0" w:line="240" w:lineRule="auto"/>
        <w:jc w:val="center"/>
        <w:rPr>
          <w:b/>
          <w:sz w:val="28"/>
          <w:szCs w:val="28"/>
          <w:lang w:val="uk-UA"/>
        </w:rPr>
      </w:pPr>
      <w:r>
        <w:rPr>
          <w:b/>
          <w:noProof/>
          <w:sz w:val="28"/>
          <w:szCs w:val="28"/>
          <w:lang w:eastAsia="ru-RU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-3810</wp:posOffset>
            </wp:positionH>
            <wp:positionV relativeFrom="paragraph">
              <wp:posOffset>149860</wp:posOffset>
            </wp:positionV>
            <wp:extent cx="5486400" cy="3914775"/>
            <wp:effectExtent l="19050" t="0" r="19050" b="0"/>
            <wp:wrapSquare wrapText="bothSides"/>
            <wp:docPr id="7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Pr="00236369" w:rsidRDefault="00236369" w:rsidP="00236369">
      <w:pPr>
        <w:rPr>
          <w:sz w:val="28"/>
          <w:szCs w:val="28"/>
          <w:lang w:val="uk-UA"/>
        </w:rPr>
      </w:pPr>
    </w:p>
    <w:p w:rsidR="00236369" w:rsidRDefault="00236369" w:rsidP="00236369">
      <w:pPr>
        <w:jc w:val="center"/>
        <w:rPr>
          <w:sz w:val="28"/>
          <w:szCs w:val="28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Всесвітня історія</w:t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-365</wp:posOffset>
            </wp:positionH>
            <wp:positionV relativeFrom="paragraph">
              <wp:posOffset>291073</wp:posOffset>
            </wp:positionV>
            <wp:extent cx="5486400" cy="3305702"/>
            <wp:effectExtent l="0" t="0" r="0" b="11430"/>
            <wp:wrapSquare wrapText="bothSides"/>
            <wp:docPr id="2" name="Диаграмма 7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7"/>
              </a:graphicData>
            </a:graphic>
          </wp:anchor>
        </w:drawing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Pr="003B4F8C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B4F8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Основ правознавства</w:t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486400" cy="3200400"/>
            <wp:effectExtent l="0" t="0" r="0" b="0"/>
            <wp:docPr id="3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8"/>
              </a:graphicData>
            </a:graphic>
          </wp:inline>
        </w:drawing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Зарубіжна література</w:t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3883440"/>
            <wp:effectExtent l="19050" t="0" r="22225" b="2760"/>
            <wp:docPr id="5" name="Диаграмма 4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9"/>
              </a:graphicData>
            </a:graphic>
          </wp:inline>
        </w:drawing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Мистецтво</w:t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236369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3882827"/>
            <wp:effectExtent l="19050" t="0" r="22225" b="3373"/>
            <wp:docPr id="6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0"/>
              </a:graphicData>
            </a:graphic>
          </wp:inline>
        </w:drawing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 xml:space="preserve">Українська мова </w:t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3883025"/>
            <wp:effectExtent l="19050" t="0" r="22225" b="3175"/>
            <wp:docPr id="24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1"/>
              </a:graphicData>
            </a:graphic>
          </wp:inline>
        </w:drawing>
      </w:r>
    </w:p>
    <w:p w:rsidR="003B4F8C" w:rsidRDefault="003B4F8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Українська література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5114925"/>
            <wp:effectExtent l="19050" t="0" r="22225" b="0"/>
            <wp:docPr id="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2"/>
              </a:graphicData>
            </a:graphic>
          </wp:inline>
        </w:drawing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Геометрія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629275" cy="2990850"/>
            <wp:effectExtent l="19050" t="0" r="9525" b="0"/>
            <wp:docPr id="9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3"/>
              </a:graphicData>
            </a:graphic>
          </wp:inline>
        </w:drawing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Математика та алгебра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3631294"/>
            <wp:effectExtent l="19050" t="0" r="22225" b="7256"/>
            <wp:docPr id="10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4"/>
              </a:graphicData>
            </a:graphic>
          </wp:inline>
        </w:drawing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Географія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410200" cy="3384550"/>
            <wp:effectExtent l="0" t="0" r="0" b="6350"/>
            <wp:docPr id="11" name="Диаграмма 1">
              <a:extLst xmlns:a="http://schemas.openxmlformats.org/drawingml/2006/main">
                <a:ext uri="{FF2B5EF4-FFF2-40B4-BE49-F238E27FC236}">
                  <a16:creationId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6="http://schemas.microsoft.com/office/drawing/2014/main" id="{DAA38731-95DA-4AFB-BFC0-62BB96094D8B}"/>
                </a:ext>
              </a:extLst>
            </wp:docPr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5"/>
              </a:graphicData>
            </a:graphic>
          </wp:inline>
        </w:drawing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Біологія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4838700" cy="3143250"/>
            <wp:effectExtent l="0" t="0" r="0" b="0"/>
            <wp:docPr id="12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6"/>
              </a:graphicData>
            </a:graphic>
          </wp:inline>
        </w:drawing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Захист України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4981575" cy="3133725"/>
            <wp:effectExtent l="0" t="0" r="0" b="0"/>
            <wp:docPr id="13" name="Диаграмма 5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7"/>
              </a:graphicData>
            </a:graphic>
          </wp:inline>
        </w:drawing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Основи здоров</w:t>
      </w:r>
      <w:r>
        <w:rPr>
          <w:rFonts w:ascii="Times New Roman" w:hAnsi="Times New Roman" w:cs="Times New Roman"/>
          <w:b/>
          <w:color w:val="00B050"/>
          <w:sz w:val="40"/>
          <w:szCs w:val="40"/>
          <w:lang w:val="en-US"/>
        </w:rPr>
        <w:t>’</w:t>
      </w: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я</w:t>
      </w:r>
    </w:p>
    <w:p w:rsidR="003F146C" w:rsidRP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4914900" cy="2514600"/>
            <wp:effectExtent l="19050" t="0" r="19050" b="0"/>
            <wp:docPr id="14" name="Диаграмма 9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8"/>
              </a:graphicData>
            </a:graphic>
          </wp:inline>
        </w:drawing>
      </w:r>
    </w:p>
    <w:p w:rsidR="00236369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Астрономія</w:t>
      </w:r>
    </w:p>
    <w:p w:rsidR="003F146C" w:rsidRDefault="003F146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3F146C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4972050" cy="2476500"/>
            <wp:effectExtent l="19050" t="0" r="19050" b="0"/>
            <wp:docPr id="15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19"/>
              </a:graphicData>
            </a:graphic>
          </wp:inline>
        </w:drawing>
      </w:r>
    </w:p>
    <w:p w:rsidR="00236369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Фізика</w:t>
      </w:r>
    </w:p>
    <w:p w:rsidR="00705E74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705E74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676900" cy="2790825"/>
            <wp:effectExtent l="19050" t="0" r="19050" b="0"/>
            <wp:docPr id="16" name="Диаграмма 3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0"/>
              </a:graphicData>
            </a:graphic>
          </wp:inline>
        </w:drawing>
      </w:r>
    </w:p>
    <w:p w:rsidR="00236369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lastRenderedPageBreak/>
        <w:t>Інформатика</w:t>
      </w:r>
    </w:p>
    <w:p w:rsidR="00705E74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705E74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2468382"/>
            <wp:effectExtent l="19050" t="0" r="22225" b="8118"/>
            <wp:docPr id="17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1"/>
              </a:graphicData>
            </a:graphic>
          </wp:inline>
        </w:drawing>
      </w:r>
    </w:p>
    <w:p w:rsidR="003B4F8C" w:rsidRDefault="003B4F8C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t>Хімія</w:t>
      </w:r>
    </w:p>
    <w:p w:rsidR="00705E74" w:rsidRDefault="00705E74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  <w:r w:rsidRPr="00705E74"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  <w:drawing>
          <wp:inline distT="0" distB="0" distL="0" distR="0">
            <wp:extent cx="5940425" cy="4389644"/>
            <wp:effectExtent l="19050" t="0" r="22225" b="0"/>
            <wp:docPr id="18" name="Диаграмма 1"/>
            <wp:cNvGraphicFramePr/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22"/>
              </a:graphicData>
            </a:graphic>
          </wp:inline>
        </w:drawing>
      </w:r>
    </w:p>
    <w:p w:rsidR="00236369" w:rsidRDefault="00236369" w:rsidP="00236369">
      <w:pPr>
        <w:jc w:val="center"/>
        <w:rPr>
          <w:rFonts w:ascii="Times New Roman" w:hAnsi="Times New Roman" w:cs="Times New Roman"/>
          <w:b/>
          <w:color w:val="00B050"/>
          <w:sz w:val="40"/>
          <w:szCs w:val="40"/>
          <w:lang w:val="uk-UA"/>
        </w:rPr>
      </w:pPr>
    </w:p>
    <w:p w:rsidR="00236369" w:rsidRPr="00705E74" w:rsidRDefault="00236369" w:rsidP="00705E74">
      <w:pPr>
        <w:tabs>
          <w:tab w:val="left" w:pos="4155"/>
        </w:tabs>
        <w:rPr>
          <w:rFonts w:ascii="Times New Roman" w:hAnsi="Times New Roman" w:cs="Times New Roman"/>
          <w:sz w:val="40"/>
          <w:szCs w:val="40"/>
          <w:lang w:val="uk-UA"/>
        </w:rPr>
      </w:pPr>
    </w:p>
    <w:sectPr w:rsidR="00236369" w:rsidRPr="00705E74" w:rsidSect="00236369">
      <w:footerReference w:type="default" r:id="rId23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019AC" w:rsidRDefault="006019AC" w:rsidP="00236369">
      <w:pPr>
        <w:spacing w:after="0" w:line="240" w:lineRule="auto"/>
      </w:pPr>
      <w:r>
        <w:separator/>
      </w:r>
    </w:p>
  </w:endnote>
  <w:endnote w:type="continuationSeparator" w:id="0">
    <w:p w:rsidR="006019AC" w:rsidRDefault="006019AC" w:rsidP="0023636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236369" w:rsidRPr="00236369" w:rsidRDefault="00236369">
    <w:pPr>
      <w:pStyle w:val="a5"/>
      <w:rPr>
        <w:lang w:val="uk-UA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019AC" w:rsidRDefault="006019AC" w:rsidP="00236369">
      <w:pPr>
        <w:spacing w:after="0" w:line="240" w:lineRule="auto"/>
      </w:pPr>
      <w:r>
        <w:separator/>
      </w:r>
    </w:p>
  </w:footnote>
  <w:footnote w:type="continuationSeparator" w:id="0">
    <w:p w:rsidR="006019AC" w:rsidRDefault="006019AC" w:rsidP="0023636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236369"/>
    <w:rsid w:val="00236369"/>
    <w:rsid w:val="003B4F8C"/>
    <w:rsid w:val="003F146C"/>
    <w:rsid w:val="004D79DC"/>
    <w:rsid w:val="006019AC"/>
    <w:rsid w:val="00705E74"/>
    <w:rsid w:val="00BD42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D79DC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23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236369"/>
  </w:style>
  <w:style w:type="paragraph" w:styleId="a5">
    <w:name w:val="footer"/>
    <w:basedOn w:val="a"/>
    <w:link w:val="a6"/>
    <w:uiPriority w:val="99"/>
    <w:semiHidden/>
    <w:unhideWhenUsed/>
    <w:rsid w:val="00236369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semiHidden/>
    <w:rsid w:val="00236369"/>
  </w:style>
  <w:style w:type="paragraph" w:styleId="a7">
    <w:name w:val="Balloon Text"/>
    <w:basedOn w:val="a"/>
    <w:link w:val="a8"/>
    <w:uiPriority w:val="99"/>
    <w:semiHidden/>
    <w:unhideWhenUsed/>
    <w:rsid w:val="002363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236369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hart" Target="charts/chart3.xml"/><Relationship Id="rId13" Type="http://schemas.openxmlformats.org/officeDocument/2006/relationships/chart" Target="charts/chart8.xml"/><Relationship Id="rId18" Type="http://schemas.openxmlformats.org/officeDocument/2006/relationships/chart" Target="charts/chart13.xml"/><Relationship Id="rId3" Type="http://schemas.openxmlformats.org/officeDocument/2006/relationships/webSettings" Target="webSettings.xml"/><Relationship Id="rId21" Type="http://schemas.openxmlformats.org/officeDocument/2006/relationships/chart" Target="charts/chart16.xml"/><Relationship Id="rId7" Type="http://schemas.openxmlformats.org/officeDocument/2006/relationships/chart" Target="charts/chart2.xml"/><Relationship Id="rId12" Type="http://schemas.openxmlformats.org/officeDocument/2006/relationships/chart" Target="charts/chart7.xml"/><Relationship Id="rId17" Type="http://schemas.openxmlformats.org/officeDocument/2006/relationships/chart" Target="charts/chart12.xml"/><Relationship Id="rId25" Type="http://schemas.openxmlformats.org/officeDocument/2006/relationships/theme" Target="theme/theme1.xml"/><Relationship Id="rId2" Type="http://schemas.openxmlformats.org/officeDocument/2006/relationships/settings" Target="settings.xml"/><Relationship Id="rId16" Type="http://schemas.openxmlformats.org/officeDocument/2006/relationships/chart" Target="charts/chart11.xml"/><Relationship Id="rId20" Type="http://schemas.openxmlformats.org/officeDocument/2006/relationships/chart" Target="charts/chart15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11" Type="http://schemas.openxmlformats.org/officeDocument/2006/relationships/chart" Target="charts/chart6.xml"/><Relationship Id="rId24" Type="http://schemas.openxmlformats.org/officeDocument/2006/relationships/fontTable" Target="fontTable.xml"/><Relationship Id="rId5" Type="http://schemas.openxmlformats.org/officeDocument/2006/relationships/endnotes" Target="endnotes.xml"/><Relationship Id="rId15" Type="http://schemas.openxmlformats.org/officeDocument/2006/relationships/chart" Target="charts/chart10.xml"/><Relationship Id="rId23" Type="http://schemas.openxmlformats.org/officeDocument/2006/relationships/footer" Target="footer1.xml"/><Relationship Id="rId10" Type="http://schemas.openxmlformats.org/officeDocument/2006/relationships/chart" Target="charts/chart5.xml"/><Relationship Id="rId19" Type="http://schemas.openxmlformats.org/officeDocument/2006/relationships/chart" Target="charts/chart14.xml"/><Relationship Id="rId4" Type="http://schemas.openxmlformats.org/officeDocument/2006/relationships/footnotes" Target="footnotes.xml"/><Relationship Id="rId9" Type="http://schemas.openxmlformats.org/officeDocument/2006/relationships/chart" Target="charts/chart4.xml"/><Relationship Id="rId14" Type="http://schemas.openxmlformats.org/officeDocument/2006/relationships/chart" Target="charts/chart9.xml"/><Relationship Id="rId22" Type="http://schemas.openxmlformats.org/officeDocument/2006/relationships/chart" Target="charts/chart17.xml"/></Relationships>
</file>

<file path=word/charts/_rels/chart1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1.xlsx"/></Relationships>
</file>

<file path=word/charts/_rels/chart10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4.xlsx"/></Relationships>
</file>

<file path=word/charts/_rels/chart1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5.xlsx"/><Relationship Id="rId1" Type="http://schemas.openxmlformats.org/officeDocument/2006/relationships/themeOverride" Target="../theme/themeOverride1.xml"/></Relationships>
</file>

<file path=word/charts/_rels/chart12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6.xlsx"/><Relationship Id="rId1" Type="http://schemas.openxmlformats.org/officeDocument/2006/relationships/themeOverride" Target="../theme/themeOverride2.xml"/></Relationships>
</file>

<file path=word/charts/_rels/chart13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Office_Excel7.xlsx"/><Relationship Id="rId1" Type="http://schemas.openxmlformats.org/officeDocument/2006/relationships/themeOverride" Target="../theme/themeOverride3.xml"/></Relationships>
</file>

<file path=word/charts/_rels/chart1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45\Desktop\&#1084;&#1086;&#1085;&#1110;&#1090;&#1086;&#1088;&#1080;&#1085;&#1075;\&#1072;&#1089;&#1090;&#1088;&#1086;&#1085;&#1086;&#1084;&#1110;&#1103;\&#1051;&#1080;&#1089;&#1090;%20Microsoft%20Office%20Excel%20(2).xlsx" TargetMode="External"/></Relationships>
</file>

<file path=word/charts/_rels/chart1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45\Desktop\&#1084;&#1086;&#1085;&#1110;&#1090;&#1086;&#1088;&#1080;&#1085;&#1075;\&#1092;&#1110;&#1079;&#1080;&#1082;&#1072;\&#1051;&#1080;&#1089;&#1090;%20Microsoft%20Office%20Excel.xlsx" TargetMode="External"/></Relationships>
</file>

<file path=word/charts/_rels/chart16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45\Desktop\&#1084;&#1086;&#1085;&#1110;&#1090;&#1086;&#1088;&#1080;&#1085;&#1075;\&#1030;&#1085;&#1092;&#1086;&#1088;&#1084;&#1072;&#1090;&#1080;&#1082;&#1072;.xlsx" TargetMode="External"/></Relationships>
</file>

<file path=word/charts/_rels/chart17.xml.rels><?xml version="1.0" encoding="UTF-8" standalone="yes"?>
<Relationships xmlns="http://schemas.openxmlformats.org/package/2006/relationships"><Relationship Id="rId1" Type="http://schemas.openxmlformats.org/officeDocument/2006/relationships/oleObject" Target="&#1044;&#1080;&#1072;&#1075;&#1088;&#1072;&#1084;&#1084;&#1072;%20&#1074;%20Microsoft%20Office%20Word" TargetMode="External"/></Relationships>
</file>

<file path=word/charts/_rels/chart2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2.xlsx"/></Relationships>
</file>

<file path=word/charts/_rels/chart3.xml.rels><?xml version="1.0" encoding="UTF-8" standalone="yes"?>
<Relationships xmlns="http://schemas.openxmlformats.org/package/2006/relationships"><Relationship Id="rId1" Type="http://schemas.openxmlformats.org/officeDocument/2006/relationships/package" Target="../embeddings/_____Microsoft_Office_Excel3.xlsx"/></Relationships>
</file>

<file path=word/charts/_rels/chart4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9;&#1074;&#1110;&#1090;%20&#1089;&#1072;&#1084;&#1086;&#1086;&#1094;&#1110;&#1085;&#1102;&#1074;&#1072;&#1085;&#1085;&#1103;%202021%20&#1088;\&#1052;&#1086;&#1085;&#1110;&#1090;&#1086;&#1088;&#1080;&#1085;&#1075;%202021&#1088;\&#1047;&#1072;&#1088;&#1091;&#1073;&#1110;&#1078;&#1085;&#1072;%20&#1083;&#1110;&#1090;&#1077;&#1088;&#1072;&#1090;&#1091;&#1088;&#1072;,%20&#1084;&#1080;&#1089;&#1090;&#1077;&#1094;&#1090;&#1074;&#1086;\&#1047;&#1074;&#1077;&#1076;&#1077;&#1085;&#1072;%20&#1079;&#1072;&#1088;&#1091;&#1073;&#1110;&#1078;&#1085;&#1072;.xlsx" TargetMode="External"/></Relationships>
</file>

<file path=word/charts/_rels/chart5.xml.rels><?xml version="1.0" encoding="UTF-8" standalone="yes"?>
<Relationships xmlns="http://schemas.openxmlformats.org/package/2006/relationships"><Relationship Id="rId1" Type="http://schemas.openxmlformats.org/officeDocument/2006/relationships/oleObject" Target="file:///C:\Documents%20and%20Settings\Admin\&#1056;&#1072;&#1073;&#1086;&#1095;&#1080;&#1081;%20&#1089;&#1090;&#1086;&#1083;\&#1079;&#1074;&#1110;&#1090;%20&#1089;&#1072;&#1084;&#1086;&#1086;&#1094;&#1110;&#1085;&#1102;&#1074;&#1072;&#1085;&#1085;&#1103;%202021%20&#1088;\&#1052;&#1086;&#1085;&#1110;&#1090;&#1086;&#1088;&#1080;&#1085;&#1075;%202021&#1088;\&#1047;&#1072;&#1088;&#1091;&#1073;&#1110;&#1078;&#1085;&#1072;%20&#1083;&#1110;&#1090;&#1077;&#1088;&#1072;&#1090;&#1091;&#1088;&#1072;,%20&#1084;&#1080;&#1089;&#1090;&#1077;&#1094;&#1090;&#1074;&#1086;\&#1047;&#1074;&#1077;&#1076;&#1077;&#1085;&#1072;%20&#1084;&#1080;&#1089;&#1090;&#1077;&#1094;&#1090;&#1074;&#1086;.xlsx" TargetMode="External"/></Relationships>
</file>

<file path=word/charts/_rels/chart6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7.xml.rels><?xml version="1.0" encoding="UTF-8" standalone="yes"?>
<Relationships xmlns="http://schemas.openxmlformats.org/package/2006/relationships"><Relationship Id="rId1" Type="http://schemas.openxmlformats.org/officeDocument/2006/relationships/oleObject" Target="&#1050;&#1085;&#1080;&#1075;&#1072;1" TargetMode="External"/></Relationships>
</file>

<file path=word/charts/_rels/chart8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45\Desktop\&#1084;&#1086;&#1085;&#1110;&#1090;&#1086;&#1088;&#1080;&#1085;&#1075;\&#1051;&#1080;&#1089;&#1090;%20Microsoft%20Office%20Excel%20(2).xlsx%20&#1079;%20&#1075;&#1077;&#1086;&#1084;&#1077;&#1090;&#1088;&#1110;&#1111;.xlsx" TargetMode="External"/></Relationships>
</file>

<file path=word/charts/_rels/chart9.xml.rels><?xml version="1.0" encoding="UTF-8" standalone="yes"?>
<Relationships xmlns="http://schemas.openxmlformats.org/package/2006/relationships"><Relationship Id="rId1" Type="http://schemas.openxmlformats.org/officeDocument/2006/relationships/oleObject" Target="file:///C:\Users\12345\Desktop\&#1051;&#1080;&#1089;&#1090;%20Microsoft%20Office%20Excel.xlsx" TargetMode="Externa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Успішність</a:t>
            </a:r>
            <a:r>
              <a:rPr lang="ru-RU" baseline="0">
                <a:solidFill>
                  <a:schemeClr val="tx1"/>
                </a:solidFill>
              </a:rPr>
              <a:t> та якість по класам</a:t>
            </a:r>
            <a:endParaRPr lang="ru-RU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96</c:v>
                </c:pt>
                <c:pt idx="10">
                  <c:v>100</c:v>
                </c:pt>
                <c:pt idx="11">
                  <c:v>100</c:v>
                </c:pt>
                <c:pt idx="12">
                  <c:v>96</c:v>
                </c:pt>
                <c:pt idx="13">
                  <c:v>100</c:v>
                </c:pt>
                <c:pt idx="14">
                  <c:v>94</c:v>
                </c:pt>
                <c:pt idx="1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A6DC-4769-8367-0A134CD7C07D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54</c:v>
                </c:pt>
                <c:pt idx="1">
                  <c:v>90</c:v>
                </c:pt>
                <c:pt idx="2">
                  <c:v>67</c:v>
                </c:pt>
                <c:pt idx="3">
                  <c:v>72</c:v>
                </c:pt>
                <c:pt idx="4">
                  <c:v>80</c:v>
                </c:pt>
                <c:pt idx="5">
                  <c:v>83</c:v>
                </c:pt>
                <c:pt idx="6">
                  <c:v>78</c:v>
                </c:pt>
                <c:pt idx="7">
                  <c:v>85</c:v>
                </c:pt>
                <c:pt idx="8">
                  <c:v>93</c:v>
                </c:pt>
                <c:pt idx="9">
                  <c:v>81</c:v>
                </c:pt>
                <c:pt idx="10">
                  <c:v>74</c:v>
                </c:pt>
                <c:pt idx="11">
                  <c:v>79</c:v>
                </c:pt>
                <c:pt idx="12">
                  <c:v>60</c:v>
                </c:pt>
                <c:pt idx="13">
                  <c:v>73</c:v>
                </c:pt>
                <c:pt idx="14">
                  <c:v>70</c:v>
                </c:pt>
                <c:pt idx="15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A6DC-4769-8367-0A134CD7C07D}"/>
            </c:ext>
          </c:extLst>
        </c:ser>
        <c:dLbls>
          <c:showVal val="1"/>
        </c:dLbls>
        <c:gapWidth val="219"/>
        <c:overlap val="-27"/>
        <c:axId val="116306304"/>
        <c:axId val="116308224"/>
      </c:barChart>
      <c:catAx>
        <c:axId val="116306304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Класи</a:t>
                </a:r>
              </a:p>
            </c:rich>
          </c:tx>
          <c:layout>
            <c:manualLayout>
              <c:xMode val="edge"/>
              <c:yMode val="edge"/>
              <c:x val="0.48033464566929174"/>
              <c:y val="0.8343707901564207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08224"/>
        <c:crosses val="autoZero"/>
        <c:auto val="1"/>
        <c:lblAlgn val="ctr"/>
        <c:lblOffset val="100"/>
      </c:catAx>
      <c:valAx>
        <c:axId val="116308224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>
                    <a:solidFill>
                      <a:schemeClr val="tx1"/>
                    </a:solidFill>
                  </a:rPr>
                  <a:t>Відсотки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16306304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38965441819773"/>
          <c:y val="9.313680080647381E-2"/>
          <c:w val="0.2299391221930592"/>
          <c:h val="6.487934682905122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0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/>
              <a:t>Рівень</a:t>
            </a:r>
            <a:r>
              <a:rPr lang="ru-RU" baseline="0"/>
              <a:t> навчальних досягнень з географії</a:t>
            </a:r>
            <a:endParaRPr lang="ru-RU"/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cat>
            <c:strRef>
              <c:f>Лист1!$A$2:$A$17</c:f>
              <c:strCache>
                <c:ptCount val="16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10а</c:v>
                </c:pt>
                <c:pt idx="13">
                  <c:v>10б</c:v>
                </c:pt>
                <c:pt idx="14">
                  <c:v>11а</c:v>
                </c:pt>
                <c:pt idx="15">
                  <c:v>11б</c:v>
                </c:pt>
              </c:strCache>
            </c:strRef>
          </c:cat>
          <c:val>
            <c:numRef>
              <c:f>Лист1!$B$2:$B$17</c:f>
              <c:numCache>
                <c:formatCode>0%</c:formatCode>
                <c:ptCount val="16"/>
                <c:pt idx="1">
                  <c:v>3.0000000000000002E-2</c:v>
                </c:pt>
                <c:pt idx="3">
                  <c:v>0.1</c:v>
                </c:pt>
                <c:pt idx="8">
                  <c:v>7.0000000000000021E-2</c:v>
                </c:pt>
                <c:pt idx="9">
                  <c:v>4.0000000000000022E-2</c:v>
                </c:pt>
                <c:pt idx="10">
                  <c:v>0.30000000000000032</c:v>
                </c:pt>
                <c:pt idx="11">
                  <c:v>4.0000000000000022E-2</c:v>
                </c:pt>
                <c:pt idx="12">
                  <c:v>4.0000000000000022E-2</c:v>
                </c:pt>
                <c:pt idx="13">
                  <c:v>0.05</c:v>
                </c:pt>
                <c:pt idx="14">
                  <c:v>0.17</c:v>
                </c:pt>
                <c:pt idx="15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568D-4879-A528-191BF6FD9DA9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cat>
            <c:strRef>
              <c:f>Лист1!$A$2:$A$17</c:f>
              <c:strCache>
                <c:ptCount val="16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10а</c:v>
                </c:pt>
                <c:pt idx="13">
                  <c:v>10б</c:v>
                </c:pt>
                <c:pt idx="14">
                  <c:v>11а</c:v>
                </c:pt>
                <c:pt idx="15">
                  <c:v>11б</c:v>
                </c:pt>
              </c:strCache>
            </c:strRef>
          </c:cat>
          <c:val>
            <c:numRef>
              <c:f>Лист1!$C$2:$C$17</c:f>
              <c:numCache>
                <c:formatCode>0%</c:formatCode>
                <c:ptCount val="16"/>
                <c:pt idx="0">
                  <c:v>0.1</c:v>
                </c:pt>
                <c:pt idx="1">
                  <c:v>0.12000000000000002</c:v>
                </c:pt>
                <c:pt idx="2">
                  <c:v>0.16</c:v>
                </c:pt>
                <c:pt idx="3">
                  <c:v>0.45</c:v>
                </c:pt>
                <c:pt idx="4">
                  <c:v>0.19</c:v>
                </c:pt>
                <c:pt idx="5">
                  <c:v>0.30000000000000032</c:v>
                </c:pt>
                <c:pt idx="6">
                  <c:v>0.31000000000000033</c:v>
                </c:pt>
                <c:pt idx="7">
                  <c:v>0.19</c:v>
                </c:pt>
                <c:pt idx="8">
                  <c:v>7.0000000000000021E-2</c:v>
                </c:pt>
                <c:pt idx="9">
                  <c:v>0.15000000000000016</c:v>
                </c:pt>
                <c:pt idx="10">
                  <c:v>0.30000000000000032</c:v>
                </c:pt>
                <c:pt idx="11">
                  <c:v>0.31000000000000033</c:v>
                </c:pt>
                <c:pt idx="12">
                  <c:v>9.0000000000000024E-2</c:v>
                </c:pt>
                <c:pt idx="13">
                  <c:v>0.11</c:v>
                </c:pt>
                <c:pt idx="14">
                  <c:v>0.12000000000000002</c:v>
                </c:pt>
                <c:pt idx="15">
                  <c:v>4.0000000000000022E-2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568D-4879-A528-191BF6FD9DA9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cat>
            <c:strRef>
              <c:f>Лист1!$A$2:$A$17</c:f>
              <c:strCache>
                <c:ptCount val="16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10а</c:v>
                </c:pt>
                <c:pt idx="13">
                  <c:v>10б</c:v>
                </c:pt>
                <c:pt idx="14">
                  <c:v>11а</c:v>
                </c:pt>
                <c:pt idx="15">
                  <c:v>11б</c:v>
                </c:pt>
              </c:strCache>
            </c:strRef>
          </c:cat>
          <c:val>
            <c:numRef>
              <c:f>Лист1!$D$2:$D$17</c:f>
              <c:numCache>
                <c:formatCode>0%</c:formatCode>
                <c:ptCount val="16"/>
                <c:pt idx="0">
                  <c:v>0.51</c:v>
                </c:pt>
                <c:pt idx="1">
                  <c:v>0.47000000000000008</c:v>
                </c:pt>
                <c:pt idx="2">
                  <c:v>0.42000000000000032</c:v>
                </c:pt>
                <c:pt idx="3">
                  <c:v>0.38000000000000039</c:v>
                </c:pt>
                <c:pt idx="4">
                  <c:v>0.54</c:v>
                </c:pt>
                <c:pt idx="5">
                  <c:v>0.43000000000000033</c:v>
                </c:pt>
                <c:pt idx="6">
                  <c:v>0.31000000000000033</c:v>
                </c:pt>
                <c:pt idx="7">
                  <c:v>0.44</c:v>
                </c:pt>
                <c:pt idx="8">
                  <c:v>0.63000000000000078</c:v>
                </c:pt>
                <c:pt idx="9">
                  <c:v>0.48000000000000032</c:v>
                </c:pt>
                <c:pt idx="10">
                  <c:v>0.18000000000000016</c:v>
                </c:pt>
                <c:pt idx="11">
                  <c:v>0.24000000000000016</c:v>
                </c:pt>
                <c:pt idx="12">
                  <c:v>0.3900000000000004</c:v>
                </c:pt>
                <c:pt idx="13">
                  <c:v>0.21000000000000016</c:v>
                </c:pt>
                <c:pt idx="14">
                  <c:v>0.24000000000000016</c:v>
                </c:pt>
                <c:pt idx="15">
                  <c:v>0.42000000000000032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568D-4879-A528-191BF6FD9DA9}"/>
            </c:ext>
          </c:extLst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spPr>
            <a:solidFill>
              <a:schemeClr val="accent4"/>
            </a:solidFill>
            <a:ln>
              <a:noFill/>
            </a:ln>
            <a:effectLst/>
          </c:spPr>
          <c:cat>
            <c:strRef>
              <c:f>Лист1!$A$2:$A$17</c:f>
              <c:strCache>
                <c:ptCount val="16"/>
                <c:pt idx="0">
                  <c:v>6а</c:v>
                </c:pt>
                <c:pt idx="1">
                  <c:v>6б</c:v>
                </c:pt>
                <c:pt idx="2">
                  <c:v>6в</c:v>
                </c:pt>
                <c:pt idx="3">
                  <c:v>7а</c:v>
                </c:pt>
                <c:pt idx="4">
                  <c:v>7б</c:v>
                </c:pt>
                <c:pt idx="5">
                  <c:v>7в</c:v>
                </c:pt>
                <c:pt idx="6">
                  <c:v>8а</c:v>
                </c:pt>
                <c:pt idx="7">
                  <c:v>8б</c:v>
                </c:pt>
                <c:pt idx="8">
                  <c:v>8в</c:v>
                </c:pt>
                <c:pt idx="9">
                  <c:v>9а</c:v>
                </c:pt>
                <c:pt idx="10">
                  <c:v>9б</c:v>
                </c:pt>
                <c:pt idx="11">
                  <c:v>9в</c:v>
                </c:pt>
                <c:pt idx="12">
                  <c:v>10а</c:v>
                </c:pt>
                <c:pt idx="13">
                  <c:v>10б</c:v>
                </c:pt>
                <c:pt idx="14">
                  <c:v>11а</c:v>
                </c:pt>
                <c:pt idx="15">
                  <c:v>11б</c:v>
                </c:pt>
              </c:strCache>
            </c:strRef>
          </c:cat>
          <c:val>
            <c:numRef>
              <c:f>Лист1!$E$2:$E$17</c:f>
              <c:numCache>
                <c:formatCode>0%</c:formatCode>
                <c:ptCount val="16"/>
                <c:pt idx="0">
                  <c:v>0.3900000000000004</c:v>
                </c:pt>
                <c:pt idx="1">
                  <c:v>0.38000000000000039</c:v>
                </c:pt>
                <c:pt idx="2">
                  <c:v>0.42000000000000032</c:v>
                </c:pt>
                <c:pt idx="3">
                  <c:v>7.0000000000000021E-2</c:v>
                </c:pt>
                <c:pt idx="4">
                  <c:v>0.27</c:v>
                </c:pt>
                <c:pt idx="5">
                  <c:v>0.27</c:v>
                </c:pt>
                <c:pt idx="6">
                  <c:v>0.38000000000000039</c:v>
                </c:pt>
                <c:pt idx="7">
                  <c:v>0.37000000000000033</c:v>
                </c:pt>
                <c:pt idx="8">
                  <c:v>0.23</c:v>
                </c:pt>
                <c:pt idx="9">
                  <c:v>0.33000000000000046</c:v>
                </c:pt>
                <c:pt idx="10">
                  <c:v>0.22</c:v>
                </c:pt>
                <c:pt idx="11">
                  <c:v>0.41000000000000031</c:v>
                </c:pt>
                <c:pt idx="12">
                  <c:v>0.48000000000000032</c:v>
                </c:pt>
                <c:pt idx="13">
                  <c:v>0.63000000000000078</c:v>
                </c:pt>
                <c:pt idx="14">
                  <c:v>0.47000000000000008</c:v>
                </c:pt>
                <c:pt idx="15">
                  <c:v>0.5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3-568D-4879-A528-191BF6FD9DA9}"/>
            </c:ext>
          </c:extLst>
        </c:ser>
        <c:gapWidth val="219"/>
        <c:overlap val="-27"/>
        <c:axId val="133436928"/>
        <c:axId val="133438464"/>
      </c:barChart>
      <c:catAx>
        <c:axId val="133436928"/>
        <c:scaling>
          <c:orientation val="minMax"/>
        </c:scaling>
        <c:axPos val="b"/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38464"/>
        <c:crosses val="autoZero"/>
        <c:auto val="1"/>
        <c:lblAlgn val="ctr"/>
        <c:lblOffset val="100"/>
      </c:catAx>
      <c:valAx>
        <c:axId val="133438464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43692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1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Біологія</a:t>
            </a:r>
          </a:p>
        </c:rich>
      </c:tx>
    </c:title>
    <c:plotArea>
      <c:layout/>
      <c:barChart>
        <c:barDir val="col"/>
        <c:grouping val="clustered"/>
        <c:ser>
          <c:idx val="2"/>
          <c:order val="0"/>
          <c:tx>
            <c:strRef>
              <c:f>Лист1!$C$2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Лист1!$A$4:$A$19</c:f>
              <c:strCache>
                <c:ptCount val="16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8-a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Лист1!$C$4:$C$19</c:f>
              <c:numCache>
                <c:formatCode>General</c:formatCode>
                <c:ptCount val="16"/>
                <c:pt idx="0">
                  <c:v>16</c:v>
                </c:pt>
                <c:pt idx="1">
                  <c:v>18</c:v>
                </c:pt>
                <c:pt idx="2">
                  <c:v>9</c:v>
                </c:pt>
                <c:pt idx="3">
                  <c:v>7</c:v>
                </c:pt>
                <c:pt idx="4">
                  <c:v>15</c:v>
                </c:pt>
                <c:pt idx="5">
                  <c:v>17</c:v>
                </c:pt>
                <c:pt idx="6">
                  <c:v>25</c:v>
                </c:pt>
                <c:pt idx="7">
                  <c:v>11</c:v>
                </c:pt>
                <c:pt idx="8">
                  <c:v>3</c:v>
                </c:pt>
                <c:pt idx="9">
                  <c:v>11</c:v>
                </c:pt>
                <c:pt idx="10">
                  <c:v>0</c:v>
                </c:pt>
                <c:pt idx="11">
                  <c:v>17</c:v>
                </c:pt>
                <c:pt idx="12">
                  <c:v>35</c:v>
                </c:pt>
                <c:pt idx="13">
                  <c:v>37</c:v>
                </c:pt>
                <c:pt idx="14">
                  <c:v>41</c:v>
                </c:pt>
                <c:pt idx="15">
                  <c:v>31</c:v>
                </c:pt>
              </c:numCache>
            </c:numRef>
          </c:val>
        </c:ser>
        <c:ser>
          <c:idx val="0"/>
          <c:order val="1"/>
          <c:tx>
            <c:strRef>
              <c:f>Лист1!$D$2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Лист1!$A$4:$A$19</c:f>
              <c:strCache>
                <c:ptCount val="16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8-a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Лист1!$D$4:$D$19</c:f>
              <c:numCache>
                <c:formatCode>General</c:formatCode>
                <c:ptCount val="16"/>
                <c:pt idx="0">
                  <c:v>42</c:v>
                </c:pt>
                <c:pt idx="1">
                  <c:v>53</c:v>
                </c:pt>
                <c:pt idx="2">
                  <c:v>52</c:v>
                </c:pt>
                <c:pt idx="3">
                  <c:v>45</c:v>
                </c:pt>
                <c:pt idx="4">
                  <c:v>73</c:v>
                </c:pt>
                <c:pt idx="5">
                  <c:v>63</c:v>
                </c:pt>
                <c:pt idx="6">
                  <c:v>41</c:v>
                </c:pt>
                <c:pt idx="7">
                  <c:v>48</c:v>
                </c:pt>
                <c:pt idx="8">
                  <c:v>74</c:v>
                </c:pt>
                <c:pt idx="9">
                  <c:v>52</c:v>
                </c:pt>
                <c:pt idx="10">
                  <c:v>30</c:v>
                </c:pt>
                <c:pt idx="11">
                  <c:v>38</c:v>
                </c:pt>
                <c:pt idx="12">
                  <c:v>30</c:v>
                </c:pt>
                <c:pt idx="13">
                  <c:v>32</c:v>
                </c:pt>
                <c:pt idx="14">
                  <c:v>35</c:v>
                </c:pt>
                <c:pt idx="15">
                  <c:v>61</c:v>
                </c:pt>
              </c:numCache>
            </c:numRef>
          </c:val>
        </c:ser>
        <c:ser>
          <c:idx val="1"/>
          <c:order val="2"/>
          <c:tx>
            <c:strRef>
              <c:f>Лист1!$E$2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Лист1!$A$4:$A$19</c:f>
              <c:strCache>
                <c:ptCount val="16"/>
                <c:pt idx="0">
                  <c:v>6-а</c:v>
                </c:pt>
                <c:pt idx="1">
                  <c:v>6-б</c:v>
                </c:pt>
                <c:pt idx="2">
                  <c:v>6-в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8-a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Лист1!$E$4:$E$19</c:f>
              <c:numCache>
                <c:formatCode>General</c:formatCode>
                <c:ptCount val="16"/>
                <c:pt idx="0">
                  <c:v>42</c:v>
                </c:pt>
                <c:pt idx="1">
                  <c:v>29</c:v>
                </c:pt>
                <c:pt idx="2">
                  <c:v>39</c:v>
                </c:pt>
                <c:pt idx="3">
                  <c:v>48</c:v>
                </c:pt>
                <c:pt idx="4">
                  <c:v>12</c:v>
                </c:pt>
                <c:pt idx="5">
                  <c:v>20</c:v>
                </c:pt>
                <c:pt idx="6">
                  <c:v>34</c:v>
                </c:pt>
                <c:pt idx="7">
                  <c:v>37</c:v>
                </c:pt>
                <c:pt idx="8">
                  <c:v>20</c:v>
                </c:pt>
                <c:pt idx="9">
                  <c:v>3</c:v>
                </c:pt>
                <c:pt idx="10">
                  <c:v>43</c:v>
                </c:pt>
                <c:pt idx="11">
                  <c:v>41</c:v>
                </c:pt>
                <c:pt idx="12">
                  <c:v>30</c:v>
                </c:pt>
                <c:pt idx="13">
                  <c:v>26</c:v>
                </c:pt>
                <c:pt idx="14">
                  <c:v>26</c:v>
                </c:pt>
                <c:pt idx="15">
                  <c:v>8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початковий</c:v>
                </c:pt>
              </c:strCache>
            </c:strRef>
          </c:tx>
          <c:val>
            <c:numRef>
              <c:f>Лист1!$F$4:$F$19</c:f>
              <c:numCache>
                <c:formatCode>General</c:formatCode>
                <c:ptCount val="16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  <c:pt idx="5">
                  <c:v>0</c:v>
                </c:pt>
                <c:pt idx="6">
                  <c:v>0</c:v>
                </c:pt>
                <c:pt idx="7">
                  <c:v>4</c:v>
                </c:pt>
                <c:pt idx="8">
                  <c:v>3</c:v>
                </c:pt>
                <c:pt idx="9">
                  <c:v>7</c:v>
                </c:pt>
                <c:pt idx="10">
                  <c:v>7</c:v>
                </c:pt>
                <c:pt idx="11">
                  <c:v>4</c:v>
                </c:pt>
                <c:pt idx="12">
                  <c:v>5</c:v>
                </c:pt>
                <c:pt idx="13">
                  <c:v>5</c:v>
                </c:pt>
                <c:pt idx="14">
                  <c:v>6</c:v>
                </c:pt>
                <c:pt idx="15">
                  <c:v>0</c:v>
                </c:pt>
              </c:numCache>
            </c:numRef>
          </c:val>
        </c:ser>
        <c:axId val="133885952"/>
        <c:axId val="133887488"/>
      </c:barChart>
      <c:catAx>
        <c:axId val="133885952"/>
        <c:scaling>
          <c:orientation val="minMax"/>
        </c:scaling>
        <c:axPos val="b"/>
        <c:tickLblPos val="nextTo"/>
        <c:crossAx val="133887488"/>
        <c:crosses val="autoZero"/>
        <c:auto val="1"/>
        <c:lblAlgn val="ctr"/>
        <c:lblOffset val="100"/>
      </c:catAx>
      <c:valAx>
        <c:axId val="133887488"/>
        <c:scaling>
          <c:orientation val="minMax"/>
        </c:scaling>
        <c:axPos val="l"/>
        <c:majorGridlines/>
        <c:numFmt formatCode="General" sourceLinked="1"/>
        <c:tickLblPos val="nextTo"/>
        <c:crossAx val="133885952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Захист Українни</a:t>
            </a:r>
          </a:p>
        </c:rich>
      </c:tx>
      <c:layout>
        <c:manualLayout>
          <c:xMode val="edge"/>
          <c:yMode val="edge"/>
          <c:x val="0.34049713193116626"/>
          <c:y val="0"/>
        </c:manualLayout>
      </c:layout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Лист1!$C$2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Лист1!$A$24:$A$27</c:f>
              <c:strCache>
                <c:ptCount val="4"/>
                <c:pt idx="0">
                  <c:v>10-а</c:v>
                </c:pt>
                <c:pt idx="1">
                  <c:v>10-б</c:v>
                </c:pt>
                <c:pt idx="2">
                  <c:v>11-а</c:v>
                </c:pt>
                <c:pt idx="3">
                  <c:v>11-б</c:v>
                </c:pt>
              </c:strCache>
            </c:strRef>
          </c:cat>
          <c:val>
            <c:numRef>
              <c:f>Лист1!$C$24:$C$27</c:f>
              <c:numCache>
                <c:formatCode>General</c:formatCode>
                <c:ptCount val="4"/>
                <c:pt idx="0">
                  <c:v>74</c:v>
                </c:pt>
                <c:pt idx="1">
                  <c:v>75</c:v>
                </c:pt>
                <c:pt idx="2">
                  <c:v>100</c:v>
                </c:pt>
                <c:pt idx="3">
                  <c:v>82</c:v>
                </c:pt>
              </c:numCache>
            </c:numRef>
          </c:val>
        </c:ser>
        <c:ser>
          <c:idx val="1"/>
          <c:order val="1"/>
          <c:tx>
            <c:strRef>
              <c:f>Лист1!$D$2</c:f>
              <c:strCache>
                <c:ptCount val="1"/>
                <c:pt idx="0">
                  <c:v>достатній</c:v>
                </c:pt>
              </c:strCache>
            </c:strRef>
          </c:tx>
          <c:val>
            <c:numRef>
              <c:f>Лист1!$D$24:$D$27</c:f>
              <c:numCache>
                <c:formatCode>General</c:formatCode>
                <c:ptCount val="4"/>
                <c:pt idx="0">
                  <c:v>13</c:v>
                </c:pt>
                <c:pt idx="1">
                  <c:v>25</c:v>
                </c:pt>
                <c:pt idx="2">
                  <c:v>0</c:v>
                </c:pt>
                <c:pt idx="3">
                  <c:v>18</c:v>
                </c:pt>
              </c:numCache>
            </c:numRef>
          </c:val>
        </c:ser>
        <c:ser>
          <c:idx val="2"/>
          <c:order val="2"/>
          <c:tx>
            <c:strRef>
              <c:f>Лист1!$E$2</c:f>
              <c:strCache>
                <c:ptCount val="1"/>
                <c:pt idx="0">
                  <c:v>середній</c:v>
                </c:pt>
              </c:strCache>
            </c:strRef>
          </c:tx>
          <c:val>
            <c:numRef>
              <c:f>Лист1!$E$23:$E$27</c:f>
              <c:numCache>
                <c:formatCode>General</c:formatCode>
                <c:ptCount val="5"/>
                <c:pt idx="1">
                  <c:v>13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початковий</c:v>
                </c:pt>
              </c:strCache>
            </c:strRef>
          </c:tx>
          <c:val>
            <c:numRef>
              <c:f>Лист1!$Q$25</c:f>
              <c:numCache>
                <c:formatCode>General</c:formatCode>
                <c:ptCount val="1"/>
              </c:numCache>
            </c:numRef>
          </c:val>
        </c:ser>
        <c:axId val="126008704"/>
        <c:axId val="131728512"/>
      </c:barChart>
      <c:catAx>
        <c:axId val="126008704"/>
        <c:scaling>
          <c:orientation val="minMax"/>
        </c:scaling>
        <c:axPos val="b"/>
        <c:tickLblPos val="nextTo"/>
        <c:crossAx val="131728512"/>
        <c:crosses val="autoZero"/>
        <c:auto val="1"/>
        <c:lblAlgn val="ctr"/>
        <c:lblOffset val="100"/>
      </c:catAx>
      <c:valAx>
        <c:axId val="131728512"/>
        <c:scaling>
          <c:orientation val="minMax"/>
        </c:scaling>
        <c:axPos val="l"/>
        <c:majorGridlines/>
        <c:numFmt formatCode="General" sourceLinked="1"/>
        <c:tickLblPos val="nextTo"/>
        <c:crossAx val="126008704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lrMapOvr bg1="lt1" tx1="dk1" bg2="lt2" tx2="dk2" accent1="accent1" accent2="accent2" accent3="accent3" accent4="accent4" accent5="accent5" accent6="accent6" hlink="hlink" folHlink="folHlink"/>
  <c:chart>
    <c:title>
      <c:tx>
        <c:rich>
          <a:bodyPr/>
          <a:lstStyle/>
          <a:p>
            <a:pPr>
              <a:defRPr/>
            </a:pPr>
            <a:r>
              <a:rPr lang="ru-RU"/>
              <a:t>ОЗ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Лист1!$D$2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Лист1!$A$32:$A$40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Лист1!$D$32:$D$40</c:f>
              <c:numCache>
                <c:formatCode>General</c:formatCode>
                <c:ptCount val="9"/>
                <c:pt idx="0">
                  <c:v>59</c:v>
                </c:pt>
                <c:pt idx="1">
                  <c:v>73</c:v>
                </c:pt>
                <c:pt idx="2">
                  <c:v>47</c:v>
                </c:pt>
                <c:pt idx="3">
                  <c:v>29</c:v>
                </c:pt>
                <c:pt idx="4">
                  <c:v>63</c:v>
                </c:pt>
                <c:pt idx="5">
                  <c:v>64</c:v>
                </c:pt>
                <c:pt idx="6">
                  <c:v>40</c:v>
                </c:pt>
                <c:pt idx="7">
                  <c:v>31</c:v>
                </c:pt>
                <c:pt idx="8">
                  <c:v>24</c:v>
                </c:pt>
              </c:numCache>
            </c:numRef>
          </c:val>
        </c:ser>
        <c:ser>
          <c:idx val="2"/>
          <c:order val="1"/>
          <c:tx>
            <c:strRef>
              <c:f>Лист1!$E$2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Лист1!$A$32:$A$40</c:f>
              <c:strCache>
                <c:ptCount val="9"/>
                <c:pt idx="0">
                  <c:v>7-а</c:v>
                </c:pt>
                <c:pt idx="1">
                  <c:v>7-б</c:v>
                </c:pt>
                <c:pt idx="2">
                  <c:v>7-в</c:v>
                </c:pt>
                <c:pt idx="3">
                  <c:v>8-а</c:v>
                </c:pt>
                <c:pt idx="4">
                  <c:v>8-б</c:v>
                </c:pt>
                <c:pt idx="5">
                  <c:v>8-в</c:v>
                </c:pt>
                <c:pt idx="6">
                  <c:v>9-а</c:v>
                </c:pt>
                <c:pt idx="7">
                  <c:v>9-б</c:v>
                </c:pt>
                <c:pt idx="8">
                  <c:v>9-в</c:v>
                </c:pt>
              </c:strCache>
            </c:strRef>
          </c:cat>
          <c:val>
            <c:numRef>
              <c:f>Лист1!$E$32:$E$40</c:f>
              <c:numCache>
                <c:formatCode>General</c:formatCode>
                <c:ptCount val="9"/>
                <c:pt idx="0">
                  <c:v>31</c:v>
                </c:pt>
                <c:pt idx="1">
                  <c:v>12</c:v>
                </c:pt>
                <c:pt idx="2">
                  <c:v>13</c:v>
                </c:pt>
                <c:pt idx="3">
                  <c:v>26</c:v>
                </c:pt>
                <c:pt idx="4">
                  <c:v>7</c:v>
                </c:pt>
                <c:pt idx="5">
                  <c:v>3</c:v>
                </c:pt>
                <c:pt idx="6">
                  <c:v>4</c:v>
                </c:pt>
                <c:pt idx="7">
                  <c:v>17</c:v>
                </c:pt>
                <c:pt idx="8">
                  <c:v>21</c:v>
                </c:pt>
              </c:numCache>
            </c:numRef>
          </c:val>
        </c:ser>
        <c:ser>
          <c:idx val="0"/>
          <c:order val="2"/>
          <c:tx>
            <c:strRef>
              <c:f>Лист1!$C$2</c:f>
              <c:strCache>
                <c:ptCount val="1"/>
                <c:pt idx="0">
                  <c:v>високий</c:v>
                </c:pt>
              </c:strCache>
            </c:strRef>
          </c:tx>
          <c:val>
            <c:numRef>
              <c:f>Лист1!$C$32:$C$40</c:f>
              <c:numCache>
                <c:formatCode>General</c:formatCode>
                <c:ptCount val="9"/>
                <c:pt idx="0">
                  <c:v>10</c:v>
                </c:pt>
                <c:pt idx="1">
                  <c:v>15</c:v>
                </c:pt>
                <c:pt idx="2">
                  <c:v>37</c:v>
                </c:pt>
                <c:pt idx="3">
                  <c:v>45</c:v>
                </c:pt>
                <c:pt idx="4">
                  <c:v>30</c:v>
                </c:pt>
                <c:pt idx="5">
                  <c:v>30</c:v>
                </c:pt>
                <c:pt idx="6">
                  <c:v>52</c:v>
                </c:pt>
                <c:pt idx="7">
                  <c:v>35</c:v>
                </c:pt>
                <c:pt idx="8">
                  <c:v>52</c:v>
                </c:pt>
              </c:numCache>
            </c:numRef>
          </c:val>
        </c:ser>
        <c:ser>
          <c:idx val="3"/>
          <c:order val="3"/>
          <c:tx>
            <c:strRef>
              <c:f>Лист1!$F$2</c:f>
              <c:strCache>
                <c:ptCount val="1"/>
                <c:pt idx="0">
                  <c:v>початковий</c:v>
                </c:pt>
              </c:strCache>
            </c:strRef>
          </c:tx>
          <c:val>
            <c:numRef>
              <c:f>Лист1!$F$32:$F$40</c:f>
              <c:numCache>
                <c:formatCode>General</c:formatCode>
                <c:ptCount val="9"/>
                <c:pt idx="0">
                  <c:v>0</c:v>
                </c:pt>
                <c:pt idx="1">
                  <c:v>0</c:v>
                </c:pt>
                <c:pt idx="2">
                  <c:v>3</c:v>
                </c:pt>
                <c:pt idx="3">
                  <c:v>0</c:v>
                </c:pt>
                <c:pt idx="4">
                  <c:v>0</c:v>
                </c:pt>
                <c:pt idx="5">
                  <c:v>3</c:v>
                </c:pt>
                <c:pt idx="6">
                  <c:v>4</c:v>
                </c:pt>
                <c:pt idx="7">
                  <c:v>17</c:v>
                </c:pt>
                <c:pt idx="8">
                  <c:v>3</c:v>
                </c:pt>
              </c:numCache>
            </c:numRef>
          </c:val>
        </c:ser>
        <c:axId val="133749760"/>
        <c:axId val="136975104"/>
      </c:barChart>
      <c:catAx>
        <c:axId val="133749760"/>
        <c:scaling>
          <c:orientation val="minMax"/>
        </c:scaling>
        <c:axPos val="b"/>
        <c:tickLblPos val="nextTo"/>
        <c:crossAx val="136975104"/>
        <c:crosses val="autoZero"/>
        <c:auto val="1"/>
        <c:lblAlgn val="ctr"/>
        <c:lblOffset val="100"/>
      </c:catAx>
      <c:valAx>
        <c:axId val="136975104"/>
        <c:scaling>
          <c:orientation val="minMax"/>
        </c:scaling>
        <c:axPos val="l"/>
        <c:majorGridlines/>
        <c:numFmt formatCode="General" sourceLinked="1"/>
        <c:tickLblPos val="nextTo"/>
        <c:crossAx val="133749760"/>
        <c:crosses val="autoZero"/>
        <c:crossBetween val="between"/>
      </c:valAx>
    </c:plotArea>
    <c:legend>
      <c:legendPos val="r"/>
    </c:legend>
    <c:plotVisOnly val="1"/>
    <c:dispBlanksAs val="gap"/>
  </c:chart>
  <c:externalData r:id="rId2"/>
</c:chartSpace>
</file>

<file path=word/charts/chart1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Моніторинг досягнень здобувачів освіти з астрономії</a:t>
            </a:r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11а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Лист1!$B$2:$E$2</c:f>
              <c:numCache>
                <c:formatCode>0%</c:formatCode>
                <c:ptCount val="4"/>
                <c:pt idx="1">
                  <c:v>0.1</c:v>
                </c:pt>
                <c:pt idx="2">
                  <c:v>0.2</c:v>
                </c:pt>
                <c:pt idx="3">
                  <c:v>0.70000000000000051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11б</c:v>
                </c:pt>
              </c:strCache>
            </c:strRef>
          </c:tx>
          <c:cat>
            <c:strRef>
              <c:f>Лист1!$B$1:$E$1</c:f>
              <c:strCache>
                <c:ptCount val="4"/>
                <c:pt idx="0">
                  <c:v>початковий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високий</c:v>
                </c:pt>
              </c:strCache>
            </c:strRef>
          </c:cat>
          <c:val>
            <c:numRef>
              <c:f>Лист1!$B$3:$E$3</c:f>
              <c:numCache>
                <c:formatCode>General</c:formatCode>
                <c:ptCount val="4"/>
                <c:pt idx="2" formatCode="0%">
                  <c:v>0.45</c:v>
                </c:pt>
                <c:pt idx="3" formatCode="0%">
                  <c:v>0.55000000000000004</c:v>
                </c:pt>
              </c:numCache>
            </c:numRef>
          </c:val>
        </c:ser>
        <c:axId val="134526080"/>
        <c:axId val="134527616"/>
      </c:barChart>
      <c:catAx>
        <c:axId val="134526080"/>
        <c:scaling>
          <c:orientation val="minMax"/>
        </c:scaling>
        <c:axPos val="b"/>
        <c:majorTickMark val="none"/>
        <c:tickLblPos val="nextTo"/>
        <c:crossAx val="134527616"/>
        <c:crosses val="autoZero"/>
        <c:auto val="1"/>
        <c:lblAlgn val="ctr"/>
        <c:lblOffset val="100"/>
      </c:catAx>
      <c:valAx>
        <c:axId val="134527616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34526080"/>
        <c:crosses val="autoZero"/>
        <c:crossBetween val="between"/>
      </c:valAx>
      <c:dTable>
        <c:showHorzBorder val="1"/>
        <c:showVertBorder val="1"/>
        <c:showOutline val="1"/>
        <c:showKeys val="1"/>
      </c:dTable>
    </c:plotArea>
    <c:plotVisOnly val="1"/>
  </c:chart>
  <c:externalData r:id="rId1"/>
</c:chartSpace>
</file>

<file path=word/charts/chart15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>
        <c:manualLayout>
          <c:layoutTarget val="inner"/>
          <c:xMode val="edge"/>
          <c:yMode val="edge"/>
          <c:x val="9.0460629921259847E-2"/>
          <c:y val="2.8252405949256338E-2"/>
          <c:w val="0.6641795713035894"/>
          <c:h val="0.79822506561679785"/>
        </c:manualLayout>
      </c:layout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Лист1!$B$2:$B$14</c:f>
              <c:numCache>
                <c:formatCode>0%</c:formatCode>
                <c:ptCount val="13"/>
                <c:pt idx="0">
                  <c:v>0.30000000000000027</c:v>
                </c:pt>
                <c:pt idx="1">
                  <c:v>9.0000000000000024E-2</c:v>
                </c:pt>
                <c:pt idx="2">
                  <c:v>4.0000000000000022E-2</c:v>
                </c:pt>
                <c:pt idx="3">
                  <c:v>0.13</c:v>
                </c:pt>
                <c:pt idx="4">
                  <c:v>0.25</c:v>
                </c:pt>
                <c:pt idx="5">
                  <c:v>0.23</c:v>
                </c:pt>
                <c:pt idx="6">
                  <c:v>0.14000000000000001</c:v>
                </c:pt>
                <c:pt idx="7">
                  <c:v>0.43000000000000027</c:v>
                </c:pt>
                <c:pt idx="8">
                  <c:v>4.0000000000000022E-2</c:v>
                </c:pt>
                <c:pt idx="9">
                  <c:v>7.0000000000000021E-2</c:v>
                </c:pt>
                <c:pt idx="10">
                  <c:v>0.13</c:v>
                </c:pt>
                <c:pt idx="11">
                  <c:v>8.0000000000000043E-2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>
                  <c:v>0.5</c:v>
                </c:pt>
                <c:pt idx="1">
                  <c:v>0.63000000000000056</c:v>
                </c:pt>
                <c:pt idx="2">
                  <c:v>0.5</c:v>
                </c:pt>
                <c:pt idx="3">
                  <c:v>0.48000000000000026</c:v>
                </c:pt>
                <c:pt idx="4">
                  <c:v>0.44</c:v>
                </c:pt>
                <c:pt idx="5">
                  <c:v>0.53</c:v>
                </c:pt>
                <c:pt idx="6">
                  <c:v>0.53</c:v>
                </c:pt>
                <c:pt idx="7">
                  <c:v>0.43000000000000027</c:v>
                </c:pt>
                <c:pt idx="8">
                  <c:v>0.39000000000000035</c:v>
                </c:pt>
                <c:pt idx="9">
                  <c:v>0.66000000000000081</c:v>
                </c:pt>
                <c:pt idx="10">
                  <c:v>0.3300000000000004</c:v>
                </c:pt>
                <c:pt idx="11">
                  <c:v>0.58000000000000007</c:v>
                </c:pt>
                <c:pt idx="12">
                  <c:v>0.43000000000000027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>
                  <c:v>0.2</c:v>
                </c:pt>
                <c:pt idx="1">
                  <c:v>0.23</c:v>
                </c:pt>
                <c:pt idx="2">
                  <c:v>0.32000000000000034</c:v>
                </c:pt>
                <c:pt idx="3">
                  <c:v>0.35000000000000026</c:v>
                </c:pt>
                <c:pt idx="4">
                  <c:v>0.12000000000000002</c:v>
                </c:pt>
                <c:pt idx="5">
                  <c:v>0.18000000000000013</c:v>
                </c:pt>
                <c:pt idx="6">
                  <c:v>0.3300000000000004</c:v>
                </c:pt>
                <c:pt idx="7">
                  <c:v>0.14000000000000001</c:v>
                </c:pt>
                <c:pt idx="8">
                  <c:v>0.35000000000000026</c:v>
                </c:pt>
                <c:pt idx="9">
                  <c:v>7.0000000000000021E-2</c:v>
                </c:pt>
                <c:pt idx="10">
                  <c:v>0.27</c:v>
                </c:pt>
                <c:pt idx="11">
                  <c:v>0.34</c:v>
                </c:pt>
                <c:pt idx="12">
                  <c:v>0.52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Лист1!$E$2:$E$14</c:f>
              <c:numCache>
                <c:formatCode>0%</c:formatCode>
                <c:ptCount val="13"/>
                <c:pt idx="1">
                  <c:v>0.05</c:v>
                </c:pt>
                <c:pt idx="2">
                  <c:v>0.14000000000000001</c:v>
                </c:pt>
                <c:pt idx="3">
                  <c:v>4.0000000000000022E-2</c:v>
                </c:pt>
                <c:pt idx="4">
                  <c:v>0.19</c:v>
                </c:pt>
                <c:pt idx="5">
                  <c:v>6.0000000000000032E-2</c:v>
                </c:pt>
                <c:pt idx="8">
                  <c:v>0.22</c:v>
                </c:pt>
                <c:pt idx="9">
                  <c:v>0.2</c:v>
                </c:pt>
                <c:pt idx="10">
                  <c:v>0.27</c:v>
                </c:pt>
                <c:pt idx="12">
                  <c:v>0.05</c:v>
                </c:pt>
              </c:numCache>
            </c:numRef>
          </c:val>
        </c:ser>
        <c:axId val="137009024"/>
        <c:axId val="137010560"/>
      </c:barChart>
      <c:catAx>
        <c:axId val="137009024"/>
        <c:scaling>
          <c:orientation val="minMax"/>
        </c:scaling>
        <c:axPos val="b"/>
        <c:tickLblPos val="nextTo"/>
        <c:crossAx val="137010560"/>
        <c:crosses val="autoZero"/>
        <c:auto val="1"/>
        <c:lblAlgn val="ctr"/>
        <c:lblOffset val="100"/>
      </c:catAx>
      <c:valAx>
        <c:axId val="137010560"/>
        <c:scaling>
          <c:orientation val="minMax"/>
        </c:scaling>
        <c:axPos val="l"/>
        <c:majorGridlines/>
        <c:numFmt formatCode="0%" sourceLinked="1"/>
        <c:tickLblPos val="nextTo"/>
        <c:crossAx val="1370090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1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 lang="uk-UA" sz="1600" baseline="0"/>
            </a:pPr>
            <a:r>
              <a:rPr lang="uk-UA" sz="1600" baseline="0"/>
              <a:t>Рівень навчальних досягнень</a:t>
            </a:r>
          </a:p>
        </c:rich>
      </c:tx>
    </c:title>
    <c:plotArea>
      <c:layout/>
      <c:barChart>
        <c:barDir val="col"/>
        <c:grouping val="clustered"/>
        <c:ser>
          <c:idx val="1"/>
          <c:order val="0"/>
          <c:tx>
            <c:strRef>
              <c:f>Лист1!$D$3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Лист1!$A$4:$A$22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Лист1!$D$4:$D$22</c:f>
              <c:numCache>
                <c:formatCode>0%</c:formatCode>
                <c:ptCount val="19"/>
                <c:pt idx="0">
                  <c:v>0.16666666666666666</c:v>
                </c:pt>
                <c:pt idx="1">
                  <c:v>0.48275862068965553</c:v>
                </c:pt>
                <c:pt idx="2">
                  <c:v>0.16666666666666666</c:v>
                </c:pt>
                <c:pt idx="3">
                  <c:v>0.61290322580645151</c:v>
                </c:pt>
                <c:pt idx="4">
                  <c:v>0.41176470588235337</c:v>
                </c:pt>
                <c:pt idx="5">
                  <c:v>0.35483870967741987</c:v>
                </c:pt>
                <c:pt idx="6">
                  <c:v>6.8965517241379309E-2</c:v>
                </c:pt>
                <c:pt idx="7">
                  <c:v>0.34615384615384631</c:v>
                </c:pt>
                <c:pt idx="8">
                  <c:v>3.4482758620689655E-2</c:v>
                </c:pt>
                <c:pt idx="9">
                  <c:v>0.25</c:v>
                </c:pt>
                <c:pt idx="10">
                  <c:v>0.14814814814814831</c:v>
                </c:pt>
                <c:pt idx="11">
                  <c:v>0.4</c:v>
                </c:pt>
                <c:pt idx="12">
                  <c:v>0.29629629629629628</c:v>
                </c:pt>
                <c:pt idx="13">
                  <c:v>0.30434782608695682</c:v>
                </c:pt>
                <c:pt idx="14">
                  <c:v>0.44827586206896552</c:v>
                </c:pt>
                <c:pt idx="15">
                  <c:v>0.52173913043478326</c:v>
                </c:pt>
                <c:pt idx="16">
                  <c:v>0.73684210526315785</c:v>
                </c:pt>
                <c:pt idx="17">
                  <c:v>0.41176470588235337</c:v>
                </c:pt>
                <c:pt idx="18">
                  <c:v>0.61538461538461564</c:v>
                </c:pt>
              </c:numCache>
            </c:numRef>
          </c:val>
        </c:ser>
        <c:ser>
          <c:idx val="2"/>
          <c:order val="1"/>
          <c:tx>
            <c:strRef>
              <c:f>Лист1!$E$3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Лист1!$A$4:$A$22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Лист1!$E$4:$E$22</c:f>
              <c:numCache>
                <c:formatCode>0%</c:formatCode>
                <c:ptCount val="19"/>
                <c:pt idx="0">
                  <c:v>0.66666666666666663</c:v>
                </c:pt>
                <c:pt idx="1">
                  <c:v>0.37931034482758652</c:v>
                </c:pt>
                <c:pt idx="2">
                  <c:v>0.66666666666666663</c:v>
                </c:pt>
                <c:pt idx="3">
                  <c:v>0.32258064516129065</c:v>
                </c:pt>
                <c:pt idx="4">
                  <c:v>0.5</c:v>
                </c:pt>
                <c:pt idx="5">
                  <c:v>0.6451612903225814</c:v>
                </c:pt>
                <c:pt idx="6">
                  <c:v>0.5517241379310347</c:v>
                </c:pt>
                <c:pt idx="7">
                  <c:v>0.4615384615384619</c:v>
                </c:pt>
                <c:pt idx="8">
                  <c:v>0.65517241379310442</c:v>
                </c:pt>
                <c:pt idx="9">
                  <c:v>0.40625</c:v>
                </c:pt>
                <c:pt idx="10">
                  <c:v>0.66666666666666663</c:v>
                </c:pt>
                <c:pt idx="11">
                  <c:v>0.36666666666666703</c:v>
                </c:pt>
                <c:pt idx="12">
                  <c:v>0.5185185185185186</c:v>
                </c:pt>
                <c:pt idx="13">
                  <c:v>0.39130434782608742</c:v>
                </c:pt>
                <c:pt idx="14">
                  <c:v>0.37931034482758652</c:v>
                </c:pt>
                <c:pt idx="15">
                  <c:v>0.30434782608695682</c:v>
                </c:pt>
                <c:pt idx="16">
                  <c:v>0.15789473684210556</c:v>
                </c:pt>
                <c:pt idx="17">
                  <c:v>0.41176470588235337</c:v>
                </c:pt>
                <c:pt idx="18">
                  <c:v>0.30769230769230782</c:v>
                </c:pt>
              </c:numCache>
            </c:numRef>
          </c:val>
        </c:ser>
        <c:ser>
          <c:idx val="3"/>
          <c:order val="2"/>
          <c:tx>
            <c:strRef>
              <c:f>Лист1!$F$3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Лист1!$A$4:$A$22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Лист1!$F$4:$F$22</c:f>
              <c:numCache>
                <c:formatCode>0%</c:formatCode>
                <c:ptCount val="19"/>
                <c:pt idx="0">
                  <c:v>0.16666666666666666</c:v>
                </c:pt>
                <c:pt idx="1">
                  <c:v>0.13793103448275881</c:v>
                </c:pt>
                <c:pt idx="2">
                  <c:v>0.16666666666666666</c:v>
                </c:pt>
                <c:pt idx="3">
                  <c:v>0</c:v>
                </c:pt>
                <c:pt idx="4">
                  <c:v>5.8823529411764705E-2</c:v>
                </c:pt>
                <c:pt idx="5">
                  <c:v>0</c:v>
                </c:pt>
                <c:pt idx="6">
                  <c:v>0.34482758620689696</c:v>
                </c:pt>
                <c:pt idx="7">
                  <c:v>0.1923076923076924</c:v>
                </c:pt>
                <c:pt idx="8">
                  <c:v>0.31034482758620724</c:v>
                </c:pt>
                <c:pt idx="9">
                  <c:v>0.34375</c:v>
                </c:pt>
                <c:pt idx="10">
                  <c:v>0.18518518518518534</c:v>
                </c:pt>
                <c:pt idx="11">
                  <c:v>0.16666666666666666</c:v>
                </c:pt>
                <c:pt idx="12">
                  <c:v>0.14814814814814831</c:v>
                </c:pt>
                <c:pt idx="13">
                  <c:v>0.26086956521739157</c:v>
                </c:pt>
                <c:pt idx="14">
                  <c:v>0.13793103448275881</c:v>
                </c:pt>
                <c:pt idx="15">
                  <c:v>0.1304347826086957</c:v>
                </c:pt>
                <c:pt idx="16">
                  <c:v>0.10526315789473686</c:v>
                </c:pt>
                <c:pt idx="17">
                  <c:v>0.11764705882352942</c:v>
                </c:pt>
                <c:pt idx="18">
                  <c:v>7.6923076923076927E-2</c:v>
                </c:pt>
              </c:numCache>
            </c:numRef>
          </c:val>
        </c:ser>
        <c:ser>
          <c:idx val="4"/>
          <c:order val="3"/>
          <c:tx>
            <c:strRef>
              <c:f>Лист1!$G$3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Лист1!$A$4:$A$22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Лист1!$G$4:$G$22</c:f>
              <c:numCache>
                <c:formatCode>0%</c:formatCode>
                <c:ptCount val="19"/>
                <c:pt idx="0">
                  <c:v>0</c:v>
                </c:pt>
                <c:pt idx="1">
                  <c:v>0</c:v>
                </c:pt>
                <c:pt idx="2">
                  <c:v>0</c:v>
                </c:pt>
                <c:pt idx="3">
                  <c:v>6.4516129032258132E-2</c:v>
                </c:pt>
                <c:pt idx="4">
                  <c:v>2.9411764705882353E-2</c:v>
                </c:pt>
                <c:pt idx="5">
                  <c:v>0</c:v>
                </c:pt>
                <c:pt idx="6">
                  <c:v>3.4482758620689655E-2</c:v>
                </c:pt>
                <c:pt idx="7">
                  <c:v>0</c:v>
                </c:pt>
                <c:pt idx="8">
                  <c:v>0</c:v>
                </c:pt>
                <c:pt idx="9">
                  <c:v>0</c:v>
                </c:pt>
                <c:pt idx="10">
                  <c:v>0</c:v>
                </c:pt>
                <c:pt idx="11">
                  <c:v>6.666666666666668E-2</c:v>
                </c:pt>
                <c:pt idx="12">
                  <c:v>3.7037037037037056E-2</c:v>
                </c:pt>
                <c:pt idx="13">
                  <c:v>4.3478260869565223E-2</c:v>
                </c:pt>
                <c:pt idx="14">
                  <c:v>3.4482758620689655E-2</c:v>
                </c:pt>
                <c:pt idx="15">
                  <c:v>4.3478260869565223E-2</c:v>
                </c:pt>
                <c:pt idx="16">
                  <c:v>0</c:v>
                </c:pt>
                <c:pt idx="17">
                  <c:v>5.8823529411764705E-2</c:v>
                </c:pt>
                <c:pt idx="18">
                  <c:v>0</c:v>
                </c:pt>
              </c:numCache>
            </c:numRef>
          </c:val>
        </c:ser>
        <c:axId val="137042176"/>
        <c:axId val="137076736"/>
      </c:barChart>
      <c:catAx>
        <c:axId val="137042176"/>
        <c:scaling>
          <c:orientation val="minMax"/>
        </c:scaling>
        <c:axPos val="b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7076736"/>
        <c:crosses val="autoZero"/>
        <c:auto val="1"/>
        <c:lblAlgn val="ctr"/>
        <c:lblOffset val="100"/>
      </c:catAx>
      <c:valAx>
        <c:axId val="137076736"/>
        <c:scaling>
          <c:orientation val="minMax"/>
        </c:scaling>
        <c:axPos val="l"/>
        <c:majorGridlines/>
        <c:numFmt formatCode="0%" sourceLinked="1"/>
        <c:tickLblPos val="nextTo"/>
        <c:txPr>
          <a:bodyPr/>
          <a:lstStyle/>
          <a:p>
            <a:pPr>
              <a:defRPr lang="uk-UA"/>
            </a:pPr>
            <a:endParaRPr lang="ru-RU"/>
          </a:p>
        </c:txPr>
        <c:crossAx val="137042176"/>
        <c:crosses val="autoZero"/>
        <c:crossBetween val="between"/>
      </c:valAx>
    </c:plotArea>
    <c:legend>
      <c:legendPos val="r"/>
      <c:txPr>
        <a:bodyPr/>
        <a:lstStyle/>
        <a:p>
          <a:pPr>
            <a:defRPr lang="uk-UA"/>
          </a:pPr>
          <a:endParaRPr lang="ru-RU"/>
        </a:p>
      </c:txPr>
    </c:legend>
    <c:plotVisOnly val="1"/>
  </c:chart>
  <c:externalData r:id="rId1"/>
</c:chartSpace>
</file>

<file path=word/charts/chart1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ru-RU"/>
              <a:t>Рівень навчальних</a:t>
            </a:r>
            <a:r>
              <a:rPr lang="ru-RU" baseline="0"/>
              <a:t> досягнень учнів з хімії в 2020 - 2021 н.р.</a:t>
            </a:r>
            <a:endParaRPr lang="ru-RU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'[Диаграмма в Microsoft Office Word]Лист1'!$B$1</c:f>
              <c:strCache>
                <c:ptCount val="1"/>
                <c:pt idx="0">
                  <c:v>7 А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Word]Лист1'!$B$2:$B$7</c:f>
              <c:numCache>
                <c:formatCode>General</c:formatCode>
                <c:ptCount val="6"/>
                <c:pt idx="0">
                  <c:v>1</c:v>
                </c:pt>
                <c:pt idx="1">
                  <c:v>6</c:v>
                </c:pt>
                <c:pt idx="2">
                  <c:v>8</c:v>
                </c:pt>
                <c:pt idx="3">
                  <c:v>4</c:v>
                </c:pt>
                <c:pt idx="4">
                  <c:v>79</c:v>
                </c:pt>
                <c:pt idx="5">
                  <c:v>37</c:v>
                </c:pt>
              </c:numCache>
            </c:numRef>
          </c:val>
        </c:ser>
        <c:ser>
          <c:idx val="1"/>
          <c:order val="1"/>
          <c:tx>
            <c:strRef>
              <c:f>'[Диаграмма в Microsoft Office Word]Лист1'!$C$1</c:f>
              <c:strCache>
                <c:ptCount val="1"/>
                <c:pt idx="0">
                  <c:v>7 Б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Word]Лист1'!$C$2:$C$7</c:f>
              <c:numCache>
                <c:formatCode>General</c:formatCode>
                <c:ptCount val="6"/>
                <c:pt idx="0">
                  <c:v>4</c:v>
                </c:pt>
                <c:pt idx="1">
                  <c:v>11</c:v>
                </c:pt>
                <c:pt idx="2">
                  <c:v>9</c:v>
                </c:pt>
                <c:pt idx="3">
                  <c:v>0</c:v>
                </c:pt>
                <c:pt idx="4">
                  <c:v>100</c:v>
                </c:pt>
                <c:pt idx="5">
                  <c:v>63</c:v>
                </c:pt>
              </c:numCache>
            </c:numRef>
          </c:val>
        </c:ser>
        <c:ser>
          <c:idx val="2"/>
          <c:order val="2"/>
          <c:tx>
            <c:strRef>
              <c:f>'[Диаграмма в Microsoft Office Word]Лист1'!$D$1</c:f>
              <c:strCache>
                <c:ptCount val="1"/>
                <c:pt idx="0">
                  <c:v>7 В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Word]Лист1'!$D$2:$D$7</c:f>
              <c:numCache>
                <c:formatCode>General</c:formatCode>
                <c:ptCount val="6"/>
                <c:pt idx="0">
                  <c:v>1</c:v>
                </c:pt>
                <c:pt idx="1">
                  <c:v>1</c:v>
                </c:pt>
                <c:pt idx="2">
                  <c:v>13</c:v>
                </c:pt>
                <c:pt idx="3">
                  <c:v>7</c:v>
                </c:pt>
                <c:pt idx="4">
                  <c:v>72</c:v>
                </c:pt>
                <c:pt idx="5">
                  <c:v>10</c:v>
                </c:pt>
              </c:numCache>
            </c:numRef>
          </c:val>
        </c:ser>
        <c:ser>
          <c:idx val="3"/>
          <c:order val="3"/>
          <c:tx>
            <c:strRef>
              <c:f>'[Диаграмма в Microsoft Office Word]Лист1'!$E$1</c:f>
              <c:strCache>
                <c:ptCount val="1"/>
                <c:pt idx="0">
                  <c:v>8 А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Word]Лист1'!$E$2:$E$7</c:f>
              <c:numCache>
                <c:formatCode>General</c:formatCode>
                <c:ptCount val="6"/>
                <c:pt idx="0">
                  <c:v>1</c:v>
                </c:pt>
                <c:pt idx="1">
                  <c:v>8</c:v>
                </c:pt>
                <c:pt idx="2">
                  <c:v>14</c:v>
                </c:pt>
                <c:pt idx="3">
                  <c:v>0</c:v>
                </c:pt>
                <c:pt idx="4">
                  <c:v>100</c:v>
                </c:pt>
                <c:pt idx="5">
                  <c:v>40</c:v>
                </c:pt>
              </c:numCache>
            </c:numRef>
          </c:val>
        </c:ser>
        <c:ser>
          <c:idx val="4"/>
          <c:order val="4"/>
          <c:tx>
            <c:strRef>
              <c:f>'[Диаграмма в Microsoft Office Word]Лист1'!$F$1</c:f>
              <c:strCache>
                <c:ptCount val="1"/>
                <c:pt idx="0">
                  <c:v>8 Б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Word]Лист1'!$F$2:$F$7</c:f>
              <c:numCache>
                <c:formatCode>General</c:formatCode>
                <c:ptCount val="6"/>
                <c:pt idx="0">
                  <c:v>2</c:v>
                </c:pt>
                <c:pt idx="1">
                  <c:v>2</c:v>
                </c:pt>
                <c:pt idx="2">
                  <c:v>11</c:v>
                </c:pt>
                <c:pt idx="3">
                  <c:v>1</c:v>
                </c:pt>
                <c:pt idx="4">
                  <c:v>94</c:v>
                </c:pt>
                <c:pt idx="5">
                  <c:v>25</c:v>
                </c:pt>
              </c:numCache>
            </c:numRef>
          </c:val>
        </c:ser>
        <c:ser>
          <c:idx val="5"/>
          <c:order val="5"/>
          <c:tx>
            <c:strRef>
              <c:f>'[Диаграмма в Microsoft Office Word]Лист1'!$G$1</c:f>
              <c:strCache>
                <c:ptCount val="1"/>
                <c:pt idx="0">
                  <c:v>8 В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Word]Лист1'!$G$2:$G$7</c:f>
              <c:numCache>
                <c:formatCode>General</c:formatCode>
                <c:ptCount val="6"/>
                <c:pt idx="0">
                  <c:v>1</c:v>
                </c:pt>
                <c:pt idx="1">
                  <c:v>12</c:v>
                </c:pt>
                <c:pt idx="2">
                  <c:v>5</c:v>
                </c:pt>
                <c:pt idx="3">
                  <c:v>1</c:v>
                </c:pt>
                <c:pt idx="4">
                  <c:v>95</c:v>
                </c:pt>
                <c:pt idx="5">
                  <c:v>68</c:v>
                </c:pt>
              </c:numCache>
            </c:numRef>
          </c:val>
        </c:ser>
        <c:ser>
          <c:idx val="6"/>
          <c:order val="6"/>
          <c:tx>
            <c:strRef>
              <c:f>'[Диаграмма в Microsoft Office Word]Лист1'!$H$1</c:f>
              <c:strCache>
                <c:ptCount val="1"/>
                <c:pt idx="0">
                  <c:v>10 А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Word]Лист1'!$H$2:$H$7</c:f>
              <c:numCache>
                <c:formatCode>General</c:formatCode>
                <c:ptCount val="6"/>
                <c:pt idx="0">
                  <c:v>8</c:v>
                </c:pt>
                <c:pt idx="1">
                  <c:v>8</c:v>
                </c:pt>
                <c:pt idx="2">
                  <c:v>2</c:v>
                </c:pt>
                <c:pt idx="3">
                  <c:v>0</c:v>
                </c:pt>
                <c:pt idx="4">
                  <c:v>100</c:v>
                </c:pt>
                <c:pt idx="5">
                  <c:v>88</c:v>
                </c:pt>
              </c:numCache>
            </c:numRef>
          </c:val>
        </c:ser>
        <c:ser>
          <c:idx val="7"/>
          <c:order val="7"/>
          <c:tx>
            <c:strRef>
              <c:f>'[Диаграмма в Microsoft Office Word]Лист1'!$I$1</c:f>
              <c:strCache>
                <c:ptCount val="1"/>
                <c:pt idx="0">
                  <c:v>10 Б</c:v>
                </c:pt>
              </c:strCache>
            </c:strRef>
          </c:tx>
          <c:cat>
            <c:strRef>
              <c:f>'[Диаграмма в Microsoft Office Word]Лист1'!$A$2:$A$7</c:f>
              <c:strCache>
                <c:ptCount val="6"/>
                <c:pt idx="0">
                  <c:v>високий</c:v>
                </c:pt>
                <c:pt idx="1">
                  <c:v>середній</c:v>
                </c:pt>
                <c:pt idx="2">
                  <c:v>достатній</c:v>
                </c:pt>
                <c:pt idx="3">
                  <c:v>початковий</c:v>
                </c:pt>
                <c:pt idx="4">
                  <c:v>успішність</c:v>
                </c:pt>
                <c:pt idx="5">
                  <c:v>якість знань</c:v>
                </c:pt>
              </c:strCache>
            </c:strRef>
          </c:cat>
          <c:val>
            <c:numRef>
              <c:f>'[Диаграмма в Microsoft Office Word]Лист1'!$I$2:$I$7</c:f>
              <c:numCache>
                <c:formatCode>General</c:formatCode>
                <c:ptCount val="6"/>
                <c:pt idx="0">
                  <c:v>6</c:v>
                </c:pt>
                <c:pt idx="1">
                  <c:v>7</c:v>
                </c:pt>
                <c:pt idx="2">
                  <c:v>5</c:v>
                </c:pt>
                <c:pt idx="3">
                  <c:v>0</c:v>
                </c:pt>
                <c:pt idx="4">
                  <c:v>100</c:v>
                </c:pt>
                <c:pt idx="5">
                  <c:v>72</c:v>
                </c:pt>
              </c:numCache>
            </c:numRef>
          </c:val>
        </c:ser>
        <c:axId val="140980224"/>
        <c:axId val="140981760"/>
      </c:barChart>
      <c:catAx>
        <c:axId val="140980224"/>
        <c:scaling>
          <c:orientation val="minMax"/>
        </c:scaling>
        <c:axPos val="b"/>
        <c:majorTickMark val="none"/>
        <c:tickLblPos val="nextTo"/>
        <c:crossAx val="140981760"/>
        <c:crosses val="autoZero"/>
        <c:auto val="1"/>
        <c:lblAlgn val="ctr"/>
        <c:lblOffset val="100"/>
      </c:catAx>
      <c:valAx>
        <c:axId val="140981760"/>
        <c:scaling>
          <c:orientation val="minMax"/>
        </c:scaling>
        <c:axPos val="l"/>
        <c:majorGridlines/>
        <c:numFmt formatCode="General" sourceLinked="1"/>
        <c:majorTickMark val="none"/>
        <c:tickLblPos val="nextTo"/>
        <c:crossAx val="140980224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2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Успішність</a:t>
            </a:r>
            <a:r>
              <a:rPr lang="ru-RU" baseline="0">
                <a:solidFill>
                  <a:schemeClr val="tx1"/>
                </a:solidFill>
              </a:rPr>
              <a:t> та якість по класам</a:t>
            </a:r>
            <a:endParaRPr lang="ru-RU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Лист1!$B$2:$B$17</c:f>
              <c:numCache>
                <c:formatCode>General</c:formatCode>
                <c:ptCount val="16"/>
                <c:pt idx="0">
                  <c:v>92</c:v>
                </c:pt>
                <c:pt idx="1">
                  <c:v>100</c:v>
                </c:pt>
                <c:pt idx="2">
                  <c:v>100</c:v>
                </c:pt>
                <c:pt idx="3">
                  <c:v>100</c:v>
                </c:pt>
                <c:pt idx="4">
                  <c:v>100</c:v>
                </c:pt>
                <c:pt idx="5">
                  <c:v>100</c:v>
                </c:pt>
                <c:pt idx="6">
                  <c:v>100</c:v>
                </c:pt>
                <c:pt idx="7">
                  <c:v>100</c:v>
                </c:pt>
                <c:pt idx="8">
                  <c:v>100</c:v>
                </c:pt>
                <c:pt idx="9">
                  <c:v>96</c:v>
                </c:pt>
                <c:pt idx="10">
                  <c:v>100</c:v>
                </c:pt>
                <c:pt idx="11">
                  <c:v>100</c:v>
                </c:pt>
                <c:pt idx="12">
                  <c:v>96</c:v>
                </c:pt>
                <c:pt idx="13">
                  <c:v>100</c:v>
                </c:pt>
                <c:pt idx="14">
                  <c:v>88</c:v>
                </c:pt>
                <c:pt idx="15">
                  <c:v>100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752-48E9-886E-A0882D36C175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Лист1!$A$2:$A$17</c:f>
              <c:strCache>
                <c:ptCount val="16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7-а</c:v>
                </c:pt>
                <c:pt idx="4">
                  <c:v>7-б</c:v>
                </c:pt>
                <c:pt idx="5">
                  <c:v>7-в</c:v>
                </c:pt>
                <c:pt idx="6">
                  <c:v>8-а</c:v>
                </c:pt>
                <c:pt idx="7">
                  <c:v>8-б</c:v>
                </c:pt>
                <c:pt idx="8">
                  <c:v>8-в</c:v>
                </c:pt>
                <c:pt idx="9">
                  <c:v>9-а</c:v>
                </c:pt>
                <c:pt idx="10">
                  <c:v>9-б</c:v>
                </c:pt>
                <c:pt idx="11">
                  <c:v>9-в</c:v>
                </c:pt>
                <c:pt idx="12">
                  <c:v>10-а</c:v>
                </c:pt>
                <c:pt idx="13">
                  <c:v>10-б</c:v>
                </c:pt>
                <c:pt idx="14">
                  <c:v>11-а</c:v>
                </c:pt>
                <c:pt idx="15">
                  <c:v>11-б</c:v>
                </c:pt>
              </c:strCache>
            </c:strRef>
          </c:cat>
          <c:val>
            <c:numRef>
              <c:f>Лист1!$C$2:$C$17</c:f>
              <c:numCache>
                <c:formatCode>General</c:formatCode>
                <c:ptCount val="16"/>
                <c:pt idx="0">
                  <c:v>54</c:v>
                </c:pt>
                <c:pt idx="1">
                  <c:v>90</c:v>
                </c:pt>
                <c:pt idx="2">
                  <c:v>67</c:v>
                </c:pt>
                <c:pt idx="3">
                  <c:v>72</c:v>
                </c:pt>
                <c:pt idx="4">
                  <c:v>80</c:v>
                </c:pt>
                <c:pt idx="5">
                  <c:v>83</c:v>
                </c:pt>
                <c:pt idx="6">
                  <c:v>78</c:v>
                </c:pt>
                <c:pt idx="7">
                  <c:v>85</c:v>
                </c:pt>
                <c:pt idx="8">
                  <c:v>93</c:v>
                </c:pt>
                <c:pt idx="9">
                  <c:v>81</c:v>
                </c:pt>
                <c:pt idx="10">
                  <c:v>74</c:v>
                </c:pt>
                <c:pt idx="11">
                  <c:v>79</c:v>
                </c:pt>
                <c:pt idx="12">
                  <c:v>74</c:v>
                </c:pt>
                <c:pt idx="13">
                  <c:v>79</c:v>
                </c:pt>
                <c:pt idx="14">
                  <c:v>76</c:v>
                </c:pt>
                <c:pt idx="15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752-48E9-886E-A0882D36C175}"/>
            </c:ext>
          </c:extLst>
        </c:ser>
        <c:dLbls>
          <c:showVal val="1"/>
        </c:dLbls>
        <c:gapWidth val="219"/>
        <c:overlap val="-27"/>
        <c:axId val="133862912"/>
        <c:axId val="133864832"/>
      </c:barChart>
      <c:catAx>
        <c:axId val="133862912"/>
        <c:scaling>
          <c:orientation val="minMax"/>
        </c:scaling>
        <c:axPos val="b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minorGridlines>
          <c:spPr>
            <a:ln w="9525" cap="flat" cmpd="sng" algn="ctr">
              <a:solidFill>
                <a:schemeClr val="tx1">
                  <a:lumMod val="5000"/>
                  <a:lumOff val="95000"/>
                </a:schemeClr>
              </a:solidFill>
              <a:round/>
            </a:ln>
            <a:effectLst/>
          </c:spPr>
        </c:minorGridlines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Класи</a:t>
                </a:r>
              </a:p>
            </c:rich>
          </c:tx>
          <c:layout>
            <c:manualLayout>
              <c:xMode val="edge"/>
              <c:yMode val="edge"/>
              <c:x val="0.42709390492855082"/>
              <c:y val="0.79976871403185323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64832"/>
        <c:crosses val="autoZero"/>
        <c:auto val="1"/>
        <c:lblAlgn val="ctr"/>
        <c:lblOffset val="100"/>
      </c:catAx>
      <c:valAx>
        <c:axId val="133864832"/>
        <c:scaling>
          <c:orientation val="minMax"/>
        </c:scaling>
        <c:axPos val="l"/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Відсотки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3862912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ayout>
        <c:manualLayout>
          <c:xMode val="edge"/>
          <c:yMode val="edge"/>
          <c:x val="0.3538965441819773"/>
          <c:y val="9.313680080647381E-2"/>
          <c:w val="0.2299391221930592"/>
          <c:h val="6.4879346829051221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3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>
              <a:defRPr sz="1400" b="0" i="0" u="none" strike="noStrike" kern="1200" spc="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r>
              <a:rPr lang="ru-RU">
                <a:solidFill>
                  <a:schemeClr val="tx1"/>
                </a:solidFill>
              </a:rPr>
              <a:t>Успішність</a:t>
            </a:r>
            <a:r>
              <a:rPr lang="ru-RU" baseline="0">
                <a:solidFill>
                  <a:schemeClr val="tx1"/>
                </a:solidFill>
              </a:rPr>
              <a:t> та якість по класам</a:t>
            </a:r>
            <a:endParaRPr lang="ru-RU">
              <a:solidFill>
                <a:schemeClr val="tx1"/>
              </a:solidFill>
            </a:endParaRPr>
          </a:p>
        </c:rich>
      </c:tx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Успішність</c:v>
                </c:pt>
              </c:strCache>
            </c:strRef>
          </c:tx>
          <c:spPr>
            <a:solidFill>
              <a:schemeClr val="accent1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Лист1!$B$2:$B$5</c:f>
              <c:numCache>
                <c:formatCode>General</c:formatCode>
                <c:ptCount val="4"/>
                <c:pt idx="0">
                  <c:v>100</c:v>
                </c:pt>
                <c:pt idx="1">
                  <c:v>100</c:v>
                </c:pt>
                <c:pt idx="2">
                  <c:v>97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9401-4679-90F8-9188333DCCF0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Якість</c:v>
                </c:pt>
              </c:strCache>
            </c:strRef>
          </c:tx>
          <c:spPr>
            <a:solidFill>
              <a:schemeClr val="accent2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Лист1!$C$2:$C$5</c:f>
              <c:numCache>
                <c:formatCode>General</c:formatCode>
                <c:ptCount val="4"/>
                <c:pt idx="0">
                  <c:v>92</c:v>
                </c:pt>
                <c:pt idx="1">
                  <c:v>65</c:v>
                </c:pt>
                <c:pt idx="2">
                  <c:v>82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9401-4679-90F8-9188333DCCF0}"/>
            </c:ext>
          </c:extLst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Ряд 3</c:v>
                </c:pt>
              </c:strCache>
            </c:strRef>
          </c:tx>
          <c:spPr>
            <a:solidFill>
              <a:schemeClr val="accent3"/>
            </a:solidFill>
            <a:ln>
              <a:noFill/>
            </a:ln>
            <a:effectLst/>
          </c:spPr>
          <c:dLbls>
            <c:spPr>
              <a:noFill/>
              <a:ln>
                <a:noFill/>
              </a:ln>
              <a:effectLst/>
            </c:spPr>
            <c:txPr>
              <a:bodyPr rot="0" spcFirstLastPara="1" vertOverflow="ellipsis" vert="horz" wrap="square" lIns="38100" tIns="19050" rIns="38100" bIns="19050" anchor="ctr" anchorCtr="1">
                <a:spAutoFit/>
              </a:bodyPr>
              <a:lstStyle/>
              <a:p>
                <a:pPr>
                  <a:defRPr sz="900" b="0" i="0" u="none" strike="noStrike" kern="1200" baseline="0">
                    <a:solidFill>
                      <a:schemeClr val="tx1">
                        <a:lumMod val="75000"/>
                        <a:lumOff val="2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endParaRPr lang="ru-RU"/>
              </a:p>
            </c:txPr>
            <c:dLblPos val="outEnd"/>
            <c:showVal val="1"/>
            <c:extLst xmlns:c16r2="http://schemas.microsoft.com/office/drawing/2015/06/chart">
              <c:ext xmlns:c15="http://schemas.microsoft.com/office/drawing/2012/chart" uri="{CE6537A1-D6FC-4f65-9D91-7224C49458BB}">
                <c15:showLeaderLines val="1"/>
                <c15:leaderLines>
                  <c:spPr>
                    <a:ln w="9525" cap="flat" cmpd="sng" algn="ctr">
                      <a:solidFill>
                        <a:schemeClr val="tx1">
                          <a:lumMod val="35000"/>
                          <a:lumOff val="65000"/>
                        </a:schemeClr>
                      </a:solidFill>
                      <a:round/>
                    </a:ln>
                    <a:effectLst/>
                  </c:spPr>
                </c15:leaderLines>
              </c:ext>
            </c:extLst>
          </c:dLbls>
          <c:cat>
            <c:strRef>
              <c:f>Лист1!$A$2:$A$5</c:f>
              <c:strCache>
                <c:ptCount val="3"/>
                <c:pt idx="0">
                  <c:v>9-а</c:v>
                </c:pt>
                <c:pt idx="1">
                  <c:v>9-б</c:v>
                </c:pt>
                <c:pt idx="2">
                  <c:v>9-в</c:v>
                </c:pt>
              </c:strCache>
            </c:strRef>
          </c:cat>
          <c:val>
            <c:numRef>
              <c:f>Лист1!$D$2:$D$5</c:f>
              <c:numCache>
                <c:formatCode>General</c:formatCode>
                <c:ptCount val="4"/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2-9401-4679-90F8-9188333DCCF0}"/>
            </c:ext>
          </c:extLst>
        </c:ser>
        <c:dLbls>
          <c:showVal val="1"/>
        </c:dLbls>
        <c:gapWidth val="219"/>
        <c:overlap val="-27"/>
        <c:axId val="102493568"/>
        <c:axId val="131347968"/>
      </c:barChart>
      <c:catAx>
        <c:axId val="10249356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Класи</a:t>
                </a:r>
              </a:p>
            </c:rich>
          </c:tx>
          <c:layout>
            <c:manualLayout>
              <c:xMode val="edge"/>
              <c:yMode val="edge"/>
              <c:x val="0.40483121901428987"/>
              <c:y val="0.80920572428446469"/>
            </c:manualLayout>
          </c:layout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1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347968"/>
        <c:crosses val="autoZero"/>
        <c:auto val="1"/>
        <c:lblAlgn val="ctr"/>
        <c:lblOffset val="100"/>
      </c:catAx>
      <c:valAx>
        <c:axId val="13134796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1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1000" b="0" i="0" u="none" strike="noStrike" kern="1200" baseline="0">
                    <a:solidFill>
                      <a:schemeClr val="tx1">
                        <a:lumMod val="65000"/>
                        <a:lumOff val="35000"/>
                      </a:schemeClr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Відсотки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1">
                    <a:lumMod val="65000"/>
                    <a:lumOff val="35000"/>
                  </a:schemeClr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0249356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b"/>
      <c:legendEntry>
        <c:idx val="2"/>
        <c:delete val="1"/>
      </c:legendEntry>
      <c:layout>
        <c:manualLayout>
          <c:xMode val="edge"/>
          <c:yMode val="edge"/>
          <c:x val="0.33641932779235972"/>
          <c:y val="9.1765404324459565E-2"/>
          <c:w val="0.2299391221930592"/>
          <c:h val="6.6964754405699295E-2"/>
        </c:manualLayout>
      </c:layout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1">
                  <a:lumMod val="65000"/>
                  <a:lumOff val="35000"/>
                </a:schemeClr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extLst xmlns:c16r2="http://schemas.microsoft.com/office/drawing/2015/06/chart">
      <c:ext xmlns:c16r3="http://schemas.microsoft.com/office/drawing/2017/03/chart" uri="{56B9EC1D-385E-4148-901F-78D8002777C0}">
        <c16r3:dataDisplayOptions16>
          <c16r3:dispNaAsBlank val="1"/>
        </c16r3:dataDisplayOptions16>
      </c:ext>
    </c:extLst>
  </c:chart>
  <c:spPr>
    <a:solidFill>
      <a:schemeClr val="bg1"/>
    </a:solidFill>
    <a:ln w="9525" cap="flat" cmpd="sng" algn="ctr">
      <a:solidFill>
        <a:schemeClr val="tx1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4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</a:t>
            </a:r>
            <a:r>
              <a:rPr lang="uk-UA" baseline="0"/>
              <a:t> досягнень здобувачів освіти із зарубіжної літератури</a:t>
            </a:r>
            <a:endParaRPr lang="uk-UA"/>
          </a:p>
        </c:rich>
      </c:tx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 РІВЕНЬ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Лист1!$B$2:$B$12</c:f>
              <c:numCache>
                <c:formatCode>0.00%</c:formatCode>
                <c:ptCount val="11"/>
                <c:pt idx="0">
                  <c:v>0</c:v>
                </c:pt>
                <c:pt idx="1">
                  <c:v>3.4000000000000002E-2</c:v>
                </c:pt>
                <c:pt idx="2">
                  <c:v>3.3000000000000002E-2</c:v>
                </c:pt>
                <c:pt idx="3">
                  <c:v>0.129</c:v>
                </c:pt>
                <c:pt idx="4">
                  <c:v>0.14700000000000002</c:v>
                </c:pt>
                <c:pt idx="5">
                  <c:v>9.7000000000000003E-2</c:v>
                </c:pt>
                <c:pt idx="6">
                  <c:v>3.3000000000000002E-2</c:v>
                </c:pt>
                <c:pt idx="7">
                  <c:v>9.4000000000000014E-2</c:v>
                </c:pt>
                <c:pt idx="8">
                  <c:v>6.7000000000000004E-2</c:v>
                </c:pt>
                <c:pt idx="9" formatCode="0%">
                  <c:v>0.13</c:v>
                </c:pt>
                <c:pt idx="10">
                  <c:v>0.15800000000000003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Лист1!$C$2:$C$12</c:f>
              <c:numCache>
                <c:formatCode>0.00%</c:formatCode>
                <c:ptCount val="11"/>
                <c:pt idx="0">
                  <c:v>0.29200000000000004</c:v>
                </c:pt>
                <c:pt idx="1">
                  <c:v>0.10299999999999998</c:v>
                </c:pt>
                <c:pt idx="2">
                  <c:v>0.3670000000000001</c:v>
                </c:pt>
                <c:pt idx="3">
                  <c:v>0.32300000000000006</c:v>
                </c:pt>
                <c:pt idx="4">
                  <c:v>0.23500000000000001</c:v>
                </c:pt>
                <c:pt idx="5">
                  <c:v>0.32300000000000006</c:v>
                </c:pt>
                <c:pt idx="6" formatCode="0%">
                  <c:v>0.30000000000000004</c:v>
                </c:pt>
                <c:pt idx="7">
                  <c:v>0.43800000000000006</c:v>
                </c:pt>
                <c:pt idx="8">
                  <c:v>0.33300000000000007</c:v>
                </c:pt>
                <c:pt idx="9">
                  <c:v>0.34800000000000003</c:v>
                </c:pt>
                <c:pt idx="10">
                  <c:v>0.10500000000000001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Лист1!$D$2:$D$12</c:f>
              <c:numCache>
                <c:formatCode>0.00%</c:formatCode>
                <c:ptCount val="11"/>
                <c:pt idx="0">
                  <c:v>0.5</c:v>
                </c:pt>
                <c:pt idx="1">
                  <c:v>0</c:v>
                </c:pt>
                <c:pt idx="2">
                  <c:v>0.5</c:v>
                </c:pt>
                <c:pt idx="3">
                  <c:v>0.35500000000000004</c:v>
                </c:pt>
                <c:pt idx="4">
                  <c:v>0.35300000000000004</c:v>
                </c:pt>
                <c:pt idx="5">
                  <c:v>0.35500000000000004</c:v>
                </c:pt>
                <c:pt idx="6" formatCode="0%">
                  <c:v>0.5</c:v>
                </c:pt>
                <c:pt idx="7">
                  <c:v>0.21900000000000003</c:v>
                </c:pt>
                <c:pt idx="8">
                  <c:v>0.56699999999999995</c:v>
                </c:pt>
                <c:pt idx="9">
                  <c:v>0.17400000000000002</c:v>
                </c:pt>
                <c:pt idx="10">
                  <c:v>0.15800000000000003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  ВИСОКИЙ РІВЕНЬ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Лист1!$E$2:$E$12</c:f>
              <c:numCache>
                <c:formatCode>0.00%</c:formatCode>
                <c:ptCount val="11"/>
                <c:pt idx="0">
                  <c:v>0.20800000000000002</c:v>
                </c:pt>
                <c:pt idx="1">
                  <c:v>0.44800000000000001</c:v>
                </c:pt>
                <c:pt idx="2">
                  <c:v>0.1</c:v>
                </c:pt>
                <c:pt idx="3">
                  <c:v>0.19389999999999999</c:v>
                </c:pt>
                <c:pt idx="4">
                  <c:v>0.26400000000000001</c:v>
                </c:pt>
                <c:pt idx="5">
                  <c:v>0.22500000000000001</c:v>
                </c:pt>
                <c:pt idx="6">
                  <c:v>0.16600000000000001</c:v>
                </c:pt>
                <c:pt idx="7" formatCode="0%">
                  <c:v>0.25</c:v>
                </c:pt>
                <c:pt idx="8">
                  <c:v>3.3000000000000002E-2</c:v>
                </c:pt>
                <c:pt idx="9">
                  <c:v>0.34800000000000003</c:v>
                </c:pt>
                <c:pt idx="10">
                  <c:v>0.57900000000000007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      УСПІШНІСТЬ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Лист1!$F$2:$F$12</c:f>
              <c:numCache>
                <c:formatCode>0.00%</c:formatCode>
                <c:ptCount val="11"/>
                <c:pt idx="0">
                  <c:v>1</c:v>
                </c:pt>
                <c:pt idx="1">
                  <c:v>0.97000000000000008</c:v>
                </c:pt>
                <c:pt idx="2">
                  <c:v>0.97000000000000008</c:v>
                </c:pt>
                <c:pt idx="3">
                  <c:v>0.69299999999999995</c:v>
                </c:pt>
                <c:pt idx="4" formatCode="0%">
                  <c:v>0.85000000000000009</c:v>
                </c:pt>
                <c:pt idx="5" formatCode="0%">
                  <c:v>0.9</c:v>
                </c:pt>
                <c:pt idx="6" formatCode="0%">
                  <c:v>0.97000000000000008</c:v>
                </c:pt>
                <c:pt idx="7" formatCode="0%">
                  <c:v>0.9</c:v>
                </c:pt>
                <c:pt idx="8" formatCode="0%">
                  <c:v>0.93</c:v>
                </c:pt>
                <c:pt idx="9" formatCode="0%">
                  <c:v>0.87000000000000011</c:v>
                </c:pt>
                <c:pt idx="10" formatCode="0%">
                  <c:v>0.84000000000000008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ЯКІСТЬ</c:v>
                </c:pt>
              </c:strCache>
            </c:strRef>
          </c:tx>
          <c:cat>
            <c:strRef>
              <c:f>Лист1!$A$2:$A$12</c:f>
              <c:strCache>
                <c:ptCount val="11"/>
                <c:pt idx="0">
                  <c:v>5-А</c:v>
                </c:pt>
                <c:pt idx="1">
                  <c:v>5-Б</c:v>
                </c:pt>
                <c:pt idx="2">
                  <c:v>5-В</c:v>
                </c:pt>
                <c:pt idx="3">
                  <c:v>6-А</c:v>
                </c:pt>
                <c:pt idx="4">
                  <c:v>6-Б</c:v>
                </c:pt>
                <c:pt idx="5">
                  <c:v>6-В</c:v>
                </c:pt>
                <c:pt idx="6">
                  <c:v>7-В</c:v>
                </c:pt>
                <c:pt idx="7">
                  <c:v>8-А</c:v>
                </c:pt>
                <c:pt idx="8">
                  <c:v>8-В</c:v>
                </c:pt>
                <c:pt idx="9">
                  <c:v>10-А</c:v>
                </c:pt>
                <c:pt idx="10">
                  <c:v>10-Б</c:v>
                </c:pt>
              </c:strCache>
            </c:strRef>
          </c:cat>
          <c:val>
            <c:numRef>
              <c:f>Лист1!$G$2:$G$12</c:f>
              <c:numCache>
                <c:formatCode>0.00%</c:formatCode>
                <c:ptCount val="11"/>
                <c:pt idx="0">
                  <c:v>0.71000000000000008</c:v>
                </c:pt>
                <c:pt idx="1">
                  <c:v>0.8600000000000001</c:v>
                </c:pt>
                <c:pt idx="2" formatCode="0%">
                  <c:v>0.60000000000000009</c:v>
                </c:pt>
                <c:pt idx="3">
                  <c:v>0.48100000000000004</c:v>
                </c:pt>
                <c:pt idx="4" formatCode="0%">
                  <c:v>0.6100000000000001</c:v>
                </c:pt>
                <c:pt idx="5" formatCode="0%">
                  <c:v>0.60000000000000009</c:v>
                </c:pt>
                <c:pt idx="6" formatCode="0%">
                  <c:v>0.67000000000000015</c:v>
                </c:pt>
                <c:pt idx="7" formatCode="0%">
                  <c:v>0.47000000000000003</c:v>
                </c:pt>
                <c:pt idx="8" formatCode="0%">
                  <c:v>0.60000000000000009</c:v>
                </c:pt>
                <c:pt idx="9" formatCode="0%">
                  <c:v>0.52</c:v>
                </c:pt>
                <c:pt idx="10" formatCode="0%">
                  <c:v>0.7400000000000001</c:v>
                </c:pt>
              </c:numCache>
            </c:numRef>
          </c:val>
        </c:ser>
        <c:axId val="131741184"/>
        <c:axId val="131742720"/>
      </c:barChart>
      <c:catAx>
        <c:axId val="131741184"/>
        <c:scaling>
          <c:orientation val="minMax"/>
        </c:scaling>
        <c:axPos val="b"/>
        <c:majorTickMark val="none"/>
        <c:tickLblPos val="nextTo"/>
        <c:crossAx val="131742720"/>
        <c:crosses val="autoZero"/>
        <c:auto val="1"/>
        <c:lblAlgn val="ctr"/>
        <c:lblOffset val="100"/>
      </c:catAx>
      <c:valAx>
        <c:axId val="131742720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31741184"/>
        <c:crosses val="autoZero"/>
        <c:crossBetween val="between"/>
      </c:valAx>
    </c:plotArea>
    <c:legend>
      <c:legendPos val="r"/>
    </c:legend>
    <c:plotVisOnly val="1"/>
    <c:dispBlanksAs val="gap"/>
  </c:chart>
  <c:spPr>
    <a:noFill/>
  </c:spPr>
  <c:externalData r:id="rId1"/>
</c:chartSpace>
</file>

<file path=word/charts/chart5.xml><?xml version="1.0" encoding="utf-8"?>
<c:chartSpace xmlns:c="http://schemas.openxmlformats.org/drawingml/2006/chart" xmlns:a="http://schemas.openxmlformats.org/drawingml/2006/main" xmlns:r="http://schemas.openxmlformats.org/officeDocument/2006/relationships">
  <c:lang val="ru-RU"/>
  <c:chart>
    <c:title>
      <c:tx>
        <c:rich>
          <a:bodyPr/>
          <a:lstStyle/>
          <a:p>
            <a:pPr>
              <a:defRPr/>
            </a:pPr>
            <a:r>
              <a:rPr lang="uk-UA"/>
              <a:t>Моніторинг</a:t>
            </a:r>
            <a:r>
              <a:rPr lang="uk-UA" baseline="0"/>
              <a:t> досягнень здобувачів освіти з мистецтва</a:t>
            </a:r>
            <a:endParaRPr lang="uk-UA"/>
          </a:p>
        </c:rich>
      </c:tx>
      <c:layout>
        <c:manualLayout>
          <c:xMode val="edge"/>
          <c:yMode val="edge"/>
          <c:x val="0.26481668586413493"/>
          <c:y val="1.4622824073609561E-2"/>
        </c:manualLayout>
      </c:layout>
      <c:spPr>
        <a:noFill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Лист1!$A$2</c:f>
              <c:strCache>
                <c:ptCount val="1"/>
                <c:pt idx="0">
                  <c:v>8-А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  ВИСОКИЙ РІВЕНЬ</c:v>
                </c:pt>
                <c:pt idx="4">
                  <c:v>      УСПІШНІСТЬ</c:v>
                </c:pt>
                <c:pt idx="5">
                  <c:v>ЯКІСТЬ</c:v>
                </c:pt>
              </c:strCache>
            </c:strRef>
          </c:cat>
          <c:val>
            <c:numRef>
              <c:f>Лист1!$B$2:$G$2</c:f>
              <c:numCache>
                <c:formatCode>0.00%</c:formatCode>
                <c:ptCount val="6"/>
                <c:pt idx="0">
                  <c:v>6.5000000000000002E-2</c:v>
                </c:pt>
                <c:pt idx="1">
                  <c:v>0.25800000000000001</c:v>
                </c:pt>
                <c:pt idx="2">
                  <c:v>0.42000000000000004</c:v>
                </c:pt>
                <c:pt idx="3">
                  <c:v>0.25800000000000001</c:v>
                </c:pt>
                <c:pt idx="4">
                  <c:v>0.93</c:v>
                </c:pt>
                <c:pt idx="5">
                  <c:v>0.67000000000000015</c:v>
                </c:pt>
              </c:numCache>
            </c:numRef>
          </c:val>
        </c:ser>
        <c:ser>
          <c:idx val="1"/>
          <c:order val="1"/>
          <c:tx>
            <c:strRef>
              <c:f>Лист1!$A$3</c:f>
              <c:strCache>
                <c:ptCount val="1"/>
                <c:pt idx="0">
                  <c:v>8-В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  ВИСОКИЙ РІВЕНЬ</c:v>
                </c:pt>
                <c:pt idx="4">
                  <c:v>      УСПІШНІСТЬ</c:v>
                </c:pt>
                <c:pt idx="5">
                  <c:v>ЯКІСТЬ</c:v>
                </c:pt>
              </c:strCache>
            </c:strRef>
          </c:cat>
          <c:val>
            <c:numRef>
              <c:f>Лист1!$B$3:$G$3</c:f>
              <c:numCache>
                <c:formatCode>0.00%</c:formatCode>
                <c:ptCount val="6"/>
                <c:pt idx="0">
                  <c:v>6.6000000000000003E-2</c:v>
                </c:pt>
                <c:pt idx="1">
                  <c:v>3.3000000000000002E-2</c:v>
                </c:pt>
                <c:pt idx="2">
                  <c:v>0.60000000000000009</c:v>
                </c:pt>
                <c:pt idx="3">
                  <c:v>0.30000000000000004</c:v>
                </c:pt>
                <c:pt idx="4">
                  <c:v>0.93</c:v>
                </c:pt>
                <c:pt idx="5">
                  <c:v>0.9</c:v>
                </c:pt>
              </c:numCache>
            </c:numRef>
          </c:val>
        </c:ser>
        <c:ser>
          <c:idx val="2"/>
          <c:order val="2"/>
          <c:tx>
            <c:strRef>
              <c:f>Лист1!$A$4</c:f>
              <c:strCache>
                <c:ptCount val="1"/>
                <c:pt idx="0">
                  <c:v>10-А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  ВИСОКИЙ РІВЕНЬ</c:v>
                </c:pt>
                <c:pt idx="4">
                  <c:v>      УСПІШНІСТЬ</c:v>
                </c:pt>
                <c:pt idx="5">
                  <c:v>ЯКІСТЬ</c:v>
                </c:pt>
              </c:strCache>
            </c:strRef>
          </c:cat>
          <c:val>
            <c:numRef>
              <c:f>Лист1!$B$4:$G$4</c:f>
              <c:numCache>
                <c:formatCode>0.00%</c:formatCode>
                <c:ptCount val="6"/>
                <c:pt idx="0">
                  <c:v>0</c:v>
                </c:pt>
                <c:pt idx="1">
                  <c:v>8.7000000000000022E-2</c:v>
                </c:pt>
                <c:pt idx="2">
                  <c:v>0.13</c:v>
                </c:pt>
                <c:pt idx="3">
                  <c:v>0.78200000000000003</c:v>
                </c:pt>
                <c:pt idx="4">
                  <c:v>1</c:v>
                </c:pt>
                <c:pt idx="5" formatCode="0%">
                  <c:v>0.91</c:v>
                </c:pt>
              </c:numCache>
            </c:numRef>
          </c:val>
        </c:ser>
        <c:ser>
          <c:idx val="3"/>
          <c:order val="3"/>
          <c:tx>
            <c:strRef>
              <c:f>Лист1!$A$5</c:f>
              <c:strCache>
                <c:ptCount val="1"/>
                <c:pt idx="0">
                  <c:v>10-Б</c:v>
                </c:pt>
              </c:strCache>
            </c:strRef>
          </c:tx>
          <c:cat>
            <c:strRef>
              <c:f>Лист1!$B$1:$G$1</c:f>
              <c:strCache>
                <c:ptCount val="6"/>
                <c:pt idx="0">
                  <c:v>ПОЧАТКОВИЙ РІВЕНЬ</c:v>
                </c:pt>
                <c:pt idx="1">
                  <c:v>СЕРЕДНІЙ РІВЕНЬ</c:v>
                </c:pt>
                <c:pt idx="2">
                  <c:v>ДОСТАТНІЙ РІВЕНЬ</c:v>
                </c:pt>
                <c:pt idx="3">
                  <c:v>  ВИСОКИЙ РІВЕНЬ</c:v>
                </c:pt>
                <c:pt idx="4">
                  <c:v>      УСПІШНІСТЬ</c:v>
                </c:pt>
                <c:pt idx="5">
                  <c:v>ЯКІСТЬ</c:v>
                </c:pt>
              </c:strCache>
            </c:strRef>
          </c:cat>
          <c:val>
            <c:numRef>
              <c:f>Лист1!$B$5:$G$5</c:f>
              <c:numCache>
                <c:formatCode>0.00%</c:formatCode>
                <c:ptCount val="6"/>
                <c:pt idx="0">
                  <c:v>0.10500000000000001</c:v>
                </c:pt>
                <c:pt idx="1">
                  <c:v>5.3000000000000005E-2</c:v>
                </c:pt>
                <c:pt idx="2">
                  <c:v>5.3000000000000005E-2</c:v>
                </c:pt>
                <c:pt idx="3">
                  <c:v>0.78900000000000003</c:v>
                </c:pt>
                <c:pt idx="4" formatCode="0%">
                  <c:v>0.89</c:v>
                </c:pt>
                <c:pt idx="5" formatCode="0%">
                  <c:v>0.84000000000000008</c:v>
                </c:pt>
              </c:numCache>
            </c:numRef>
          </c:val>
        </c:ser>
        <c:axId val="131753088"/>
        <c:axId val="131754624"/>
      </c:barChart>
      <c:catAx>
        <c:axId val="131753088"/>
        <c:scaling>
          <c:orientation val="minMax"/>
        </c:scaling>
        <c:axPos val="b"/>
        <c:majorTickMark val="none"/>
        <c:tickLblPos val="nextTo"/>
        <c:crossAx val="131754624"/>
        <c:crosses val="autoZero"/>
        <c:auto val="1"/>
        <c:lblAlgn val="ctr"/>
        <c:lblOffset val="100"/>
      </c:catAx>
      <c:valAx>
        <c:axId val="131754624"/>
        <c:scaling>
          <c:orientation val="minMax"/>
        </c:scaling>
        <c:axPos val="l"/>
        <c:majorGridlines/>
        <c:numFmt formatCode="0.00%" sourceLinked="1"/>
        <c:majorTickMark val="none"/>
        <c:tickLblPos val="nextTo"/>
        <c:crossAx val="131753088"/>
        <c:crosses val="autoZero"/>
        <c:crossBetween val="between"/>
      </c:valAx>
    </c:plotArea>
    <c:legend>
      <c:legendPos val="r"/>
    </c:legend>
    <c:plotVisOnly val="1"/>
    <c:dispBlanksAs val="gap"/>
  </c:chart>
  <c:externalData r:id="rId1"/>
</c:chartSpace>
</file>

<file path=word/charts/chart6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title>
      <c:tx>
        <c:rich>
          <a:bodyPr rot="0" spcFirstLastPara="1" vertOverflow="ellipsis" vert="horz" wrap="square" anchor="ctr" anchorCtr="1"/>
          <a:lstStyle/>
          <a:p>
            <a:pPr algn="ctr">
              <a:defRPr sz="1400" b="0" i="0" u="none" strike="noStrike" kern="1200" baseline="0">
                <a:solidFill>
                  <a:sysClr val="windowText" lastClr="000000"/>
                </a:solidFill>
                <a:latin typeface="+mn-lt"/>
                <a:ea typeface="+mn-ea"/>
                <a:cs typeface="+mn-cs"/>
              </a:defRPr>
            </a:pPr>
            <a:r>
              <a:rPr lang="ru-RU" sz="1400" b="0">
                <a:solidFill>
                  <a:sysClr val="windowText" lastClr="000000"/>
                </a:solidFill>
              </a:rPr>
              <a:t>Успішність та якість знань по класам</a:t>
            </a:r>
          </a:p>
        </c:rich>
      </c:tx>
      <c:layout>
        <c:manualLayout>
          <c:xMode val="edge"/>
          <c:yMode val="edge"/>
          <c:x val="0.18739566929133886"/>
          <c:y val="5.0925925925925923E-2"/>
        </c:manualLayout>
      </c:layout>
      <c:spPr>
        <a:noFill/>
        <a:ln>
          <a:noFill/>
        </a:ln>
        <a:effectLst/>
      </c:spPr>
    </c:title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УспішністьЯкість</c:v>
                </c:pt>
              </c:strCache>
            </c:strRef>
          </c:tx>
          <c:spPr>
            <a:gradFill rotWithShape="1">
              <a:gsLst>
                <a:gs pos="0">
                  <a:schemeClr val="accent6">
                    <a:satMod val="103000"/>
                    <a:lumMod val="102000"/>
                    <a:tint val="94000"/>
                  </a:schemeClr>
                </a:gs>
                <a:gs pos="50000">
                  <a:schemeClr val="accent6">
                    <a:satMod val="110000"/>
                    <a:lumMod val="100000"/>
                    <a:shade val="100000"/>
                  </a:schemeClr>
                </a:gs>
                <a:gs pos="100000">
                  <a:schemeClr val="accent6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90</c:v>
                </c:pt>
                <c:pt idx="1">
                  <c:v>95</c:v>
                </c:pt>
                <c:pt idx="2">
                  <c:v>86</c:v>
                </c:pt>
                <c:pt idx="3">
                  <c:v>68</c:v>
                </c:pt>
                <c:pt idx="4">
                  <c:v>75</c:v>
                </c:pt>
                <c:pt idx="5">
                  <c:v>78</c:v>
                </c:pt>
                <c:pt idx="6">
                  <c:v>71</c:v>
                </c:pt>
                <c:pt idx="7">
                  <c:v>85</c:v>
                </c:pt>
                <c:pt idx="8">
                  <c:v>87</c:v>
                </c:pt>
                <c:pt idx="9">
                  <c:v>90</c:v>
                </c:pt>
                <c:pt idx="10">
                  <c:v>95</c:v>
                </c:pt>
                <c:pt idx="11">
                  <c:v>96</c:v>
                </c:pt>
                <c:pt idx="12">
                  <c:v>76</c:v>
                </c:pt>
                <c:pt idx="13">
                  <c:v>77</c:v>
                </c:pt>
                <c:pt idx="14">
                  <c:v>70</c:v>
                </c:pt>
                <c:pt idx="15">
                  <c:v>92</c:v>
                </c:pt>
                <c:pt idx="16">
                  <c:v>92</c:v>
                </c:pt>
                <c:pt idx="17">
                  <c:v>33</c:v>
                </c:pt>
                <c:pt idx="18">
                  <c:v>80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0-DD9A-42CD-AF0D-4E4C4F791811}"/>
            </c:ext>
          </c:extLst>
        </c:ser>
        <c:ser>
          <c:idx val="1"/>
          <c:order val="1"/>
          <c:tx>
            <c:strRef>
              <c:f>Лист1!$C$1</c:f>
              <c:strCache>
                <c:ptCount val="1"/>
              </c:strCache>
            </c:strRef>
          </c:tx>
          <c:spPr>
            <a:gradFill rotWithShape="1">
              <a:gsLst>
                <a:gs pos="0">
                  <a:schemeClr val="accent5">
                    <a:satMod val="103000"/>
                    <a:lumMod val="102000"/>
                    <a:tint val="94000"/>
                  </a:schemeClr>
                </a:gs>
                <a:gs pos="50000">
                  <a:schemeClr val="accent5">
                    <a:satMod val="110000"/>
                    <a:lumMod val="100000"/>
                    <a:shade val="100000"/>
                  </a:schemeClr>
                </a:gs>
                <a:gs pos="100000">
                  <a:schemeClr val="accent5">
                    <a:lumMod val="99000"/>
                    <a:satMod val="120000"/>
                    <a:shade val="78000"/>
                  </a:schemeClr>
                </a:gs>
              </a:gsLst>
              <a:lin ang="5400000" scaled="0"/>
            </a:gradFill>
            <a:ln>
              <a:noFill/>
            </a:ln>
            <a:effectLst/>
          </c:spPr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50</c:v>
                </c:pt>
                <c:pt idx="1">
                  <c:v>52</c:v>
                </c:pt>
                <c:pt idx="2">
                  <c:v>57</c:v>
                </c:pt>
                <c:pt idx="3">
                  <c:v>36</c:v>
                </c:pt>
                <c:pt idx="4">
                  <c:v>58</c:v>
                </c:pt>
                <c:pt idx="5">
                  <c:v>30</c:v>
                </c:pt>
                <c:pt idx="6">
                  <c:v>38</c:v>
                </c:pt>
                <c:pt idx="7">
                  <c:v>55</c:v>
                </c:pt>
                <c:pt idx="8">
                  <c:v>70</c:v>
                </c:pt>
                <c:pt idx="9">
                  <c:v>57</c:v>
                </c:pt>
                <c:pt idx="10">
                  <c:v>72</c:v>
                </c:pt>
                <c:pt idx="11">
                  <c:v>50</c:v>
                </c:pt>
                <c:pt idx="12">
                  <c:v>41</c:v>
                </c:pt>
                <c:pt idx="13">
                  <c:v>15</c:v>
                </c:pt>
                <c:pt idx="14">
                  <c:v>35</c:v>
                </c:pt>
                <c:pt idx="15">
                  <c:v>46</c:v>
                </c:pt>
                <c:pt idx="16">
                  <c:v>77</c:v>
                </c:pt>
                <c:pt idx="17">
                  <c:v>0</c:v>
                </c:pt>
                <c:pt idx="18">
                  <c:v>34</c:v>
                </c:pt>
              </c:numCache>
            </c:numRef>
          </c:val>
          <c:extLst xmlns:c16r2="http://schemas.microsoft.com/office/drawing/2015/06/chart">
            <c:ext xmlns:c16="http://schemas.microsoft.com/office/drawing/2014/chart" uri="{C3380CC4-5D6E-409C-BE32-E72D297353CC}">
              <c16:uniqueId val="{00000001-DD9A-42CD-AF0D-4E4C4F791811}"/>
            </c:ext>
          </c:extLst>
        </c:ser>
        <c:gapWidth val="100"/>
        <c:overlap val="-24"/>
        <c:axId val="131785088"/>
        <c:axId val="131787008"/>
      </c:barChart>
      <c:catAx>
        <c:axId val="131785088"/>
        <c:scaling>
          <c:orientation val="minMax"/>
        </c:scaling>
        <c:axPos val="b"/>
        <c:title>
          <c:tx>
            <c:rich>
              <a:bodyPr rot="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ru-RU"/>
                  <a:t>Класи</a:t>
                </a:r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 w="9525" cap="flat" cmpd="sng" algn="ctr">
            <a:solidFill>
              <a:schemeClr val="tx2">
                <a:lumMod val="15000"/>
                <a:lumOff val="85000"/>
              </a:schemeClr>
            </a:solidFill>
            <a:round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87008"/>
        <c:crosses val="autoZero"/>
        <c:auto val="1"/>
        <c:lblAlgn val="ctr"/>
        <c:lblOffset val="100"/>
      </c:catAx>
      <c:valAx>
        <c:axId val="131787008"/>
        <c:scaling>
          <c:orientation val="minMax"/>
        </c:scaling>
        <c:axPos val="l"/>
        <c:majorGridlines>
          <c:spPr>
            <a:ln w="9525" cap="flat" cmpd="sng" algn="ctr">
              <a:solidFill>
                <a:schemeClr val="tx2">
                  <a:lumMod val="15000"/>
                  <a:lumOff val="85000"/>
                </a:schemeClr>
              </a:solidFill>
              <a:round/>
            </a:ln>
            <a:effectLst/>
          </c:spPr>
        </c:majorGridlines>
        <c:title>
          <c:tx>
            <c:rich>
              <a:bodyPr rot="-5400000" spcFirstLastPara="1" vertOverflow="ellipsis" vert="horz" wrap="square" anchor="ctr" anchorCtr="1"/>
              <a:lstStyle/>
              <a:p>
                <a:pPr>
                  <a:defRPr sz="900" b="1" i="0" u="none" strike="noStrike" kern="1200" baseline="0">
                    <a:solidFill>
                      <a:schemeClr val="tx2"/>
                    </a:solidFill>
                    <a:latin typeface="+mn-lt"/>
                    <a:ea typeface="+mn-ea"/>
                    <a:cs typeface="+mn-cs"/>
                  </a:defRPr>
                </a:pPr>
                <a:r>
                  <a:rPr lang="uk-UA"/>
                  <a:t>Відсотки</a:t>
                </a:r>
                <a:endParaRPr lang="ru-RU"/>
              </a:p>
            </c:rich>
          </c:tx>
          <c:spPr>
            <a:noFill/>
            <a:ln>
              <a:noFill/>
            </a:ln>
            <a:effectLst/>
          </c:spPr>
        </c:title>
        <c:numFmt formatCode="General" sourceLinked="1"/>
        <c:majorTickMark val="none"/>
        <c:tickLblPos val="nextTo"/>
        <c:spPr>
          <a:noFill/>
          <a:ln>
            <a:noFill/>
          </a:ln>
          <a:effectLst/>
        </c:spPr>
        <c:txPr>
          <a:bodyPr rot="-60000000" spcFirstLastPara="1" vertOverflow="ellipsis" vert="horz" wrap="square" anchor="ctr" anchorCtr="1"/>
          <a:lstStyle/>
          <a:p>
            <a:pPr>
              <a:defRPr sz="900" b="0" i="0" u="none" strike="noStrike" kern="1200" baseline="0">
                <a:solidFill>
                  <a:schemeClr val="tx2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31785088"/>
        <c:crosses val="autoZero"/>
        <c:crossBetween val="between"/>
      </c:valAx>
      <c:spPr>
        <a:noFill/>
        <a:ln>
          <a:noFill/>
        </a:ln>
        <a:effectLst/>
      </c:spPr>
    </c:plotArea>
    <c:legend>
      <c:legendPos val="t"/>
      <c:spPr>
        <a:noFill/>
        <a:ln>
          <a:noFill/>
        </a:ln>
        <a:effectLst/>
      </c:spPr>
      <c:txPr>
        <a:bodyPr rot="0" spcFirstLastPara="1" vertOverflow="ellipsis" vert="horz" wrap="square" anchor="ctr" anchorCtr="1"/>
        <a:lstStyle/>
        <a:p>
          <a:pPr>
            <a:defRPr sz="900" b="0" i="0" u="none" strike="noStrike" kern="1200" baseline="0">
              <a:solidFill>
                <a:schemeClr val="tx2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</c:chart>
  <c:spPr>
    <a:solidFill>
      <a:schemeClr val="bg1"/>
    </a:solidFill>
    <a:ln w="9525" cap="flat" cmpd="sng" algn="ctr">
      <a:solidFill>
        <a:schemeClr val="tx2">
          <a:lumMod val="15000"/>
          <a:lumOff val="85000"/>
        </a:schemeClr>
      </a:solidFill>
      <a:round/>
    </a:ln>
    <a:effectLst/>
  </c:spPr>
  <c:txPr>
    <a:bodyPr/>
    <a:lstStyle/>
    <a:p>
      <a:pPr>
        <a:defRPr/>
      </a:pPr>
      <a:endParaRPr lang="ru-RU"/>
    </a:p>
  </c:txPr>
  <c:externalData r:id="rId1"/>
</c:chartSpace>
</file>

<file path=word/charts/chart7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 Початковий рівень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Лист1!$B$2:$B$20</c:f>
              <c:numCache>
                <c:formatCode>General</c:formatCode>
                <c:ptCount val="19"/>
                <c:pt idx="0">
                  <c:v>0</c:v>
                </c:pt>
                <c:pt idx="1">
                  <c:v>3</c:v>
                </c:pt>
                <c:pt idx="2">
                  <c:v>3</c:v>
                </c:pt>
                <c:pt idx="3">
                  <c:v>10</c:v>
                </c:pt>
                <c:pt idx="4">
                  <c:v>12</c:v>
                </c:pt>
                <c:pt idx="5">
                  <c:v>13</c:v>
                </c:pt>
                <c:pt idx="6">
                  <c:v>11</c:v>
                </c:pt>
                <c:pt idx="7">
                  <c:v>0</c:v>
                </c:pt>
                <c:pt idx="8">
                  <c:v>4</c:v>
                </c:pt>
                <c:pt idx="9">
                  <c:v>3</c:v>
                </c:pt>
                <c:pt idx="10">
                  <c:v>3</c:v>
                </c:pt>
                <c:pt idx="11">
                  <c:v>7</c:v>
                </c:pt>
                <c:pt idx="12">
                  <c:v>3</c:v>
                </c:pt>
                <c:pt idx="13">
                  <c:v>40</c:v>
                </c:pt>
                <c:pt idx="14">
                  <c:v>7</c:v>
                </c:pt>
                <c:pt idx="15">
                  <c:v>13</c:v>
                </c:pt>
                <c:pt idx="16">
                  <c:v>5</c:v>
                </c:pt>
                <c:pt idx="17">
                  <c:v>0</c:v>
                </c:pt>
                <c:pt idx="18">
                  <c:v>4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 рівень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Лист1!$C$2:$C$20</c:f>
              <c:numCache>
                <c:formatCode>General</c:formatCode>
                <c:ptCount val="19"/>
                <c:pt idx="0">
                  <c:v>59</c:v>
                </c:pt>
                <c:pt idx="1">
                  <c:v>24</c:v>
                </c:pt>
                <c:pt idx="2">
                  <c:v>37</c:v>
                </c:pt>
                <c:pt idx="3">
                  <c:v>26</c:v>
                </c:pt>
                <c:pt idx="4">
                  <c:v>18</c:v>
                </c:pt>
                <c:pt idx="5">
                  <c:v>35</c:v>
                </c:pt>
                <c:pt idx="6">
                  <c:v>38</c:v>
                </c:pt>
                <c:pt idx="7">
                  <c:v>27</c:v>
                </c:pt>
                <c:pt idx="8">
                  <c:v>25</c:v>
                </c:pt>
                <c:pt idx="9">
                  <c:v>28</c:v>
                </c:pt>
                <c:pt idx="10">
                  <c:v>30</c:v>
                </c:pt>
                <c:pt idx="11">
                  <c:v>20</c:v>
                </c:pt>
                <c:pt idx="12">
                  <c:v>9</c:v>
                </c:pt>
                <c:pt idx="13">
                  <c:v>11</c:v>
                </c:pt>
                <c:pt idx="14">
                  <c:v>41</c:v>
                </c:pt>
                <c:pt idx="15">
                  <c:v>26</c:v>
                </c:pt>
                <c:pt idx="16">
                  <c:v>21</c:v>
                </c:pt>
                <c:pt idx="17">
                  <c:v>24</c:v>
                </c:pt>
                <c:pt idx="18">
                  <c:v>23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 рівень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Лист1!$D$2:$D$20</c:f>
              <c:numCache>
                <c:formatCode>General</c:formatCode>
                <c:ptCount val="19"/>
                <c:pt idx="0">
                  <c:v>33</c:v>
                </c:pt>
                <c:pt idx="1">
                  <c:v>59</c:v>
                </c:pt>
                <c:pt idx="2">
                  <c:v>37</c:v>
                </c:pt>
                <c:pt idx="3">
                  <c:v>48</c:v>
                </c:pt>
                <c:pt idx="4">
                  <c:v>26</c:v>
                </c:pt>
                <c:pt idx="5">
                  <c:v>42</c:v>
                </c:pt>
                <c:pt idx="6">
                  <c:v>28</c:v>
                </c:pt>
                <c:pt idx="7">
                  <c:v>69</c:v>
                </c:pt>
                <c:pt idx="8">
                  <c:v>44</c:v>
                </c:pt>
                <c:pt idx="9">
                  <c:v>31</c:v>
                </c:pt>
                <c:pt idx="10">
                  <c:v>37</c:v>
                </c:pt>
                <c:pt idx="11">
                  <c:v>60</c:v>
                </c:pt>
                <c:pt idx="12">
                  <c:v>52</c:v>
                </c:pt>
                <c:pt idx="13">
                  <c:v>40</c:v>
                </c:pt>
                <c:pt idx="14">
                  <c:v>35</c:v>
                </c:pt>
                <c:pt idx="15">
                  <c:v>22</c:v>
                </c:pt>
                <c:pt idx="16">
                  <c:v>21</c:v>
                </c:pt>
                <c:pt idx="17">
                  <c:v>52</c:v>
                </c:pt>
                <c:pt idx="18">
                  <c:v>50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 рівень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Лист1!$E$2:$E$20</c:f>
              <c:numCache>
                <c:formatCode>General</c:formatCode>
                <c:ptCount val="19"/>
                <c:pt idx="0">
                  <c:v>8</c:v>
                </c:pt>
                <c:pt idx="1">
                  <c:v>14</c:v>
                </c:pt>
                <c:pt idx="2">
                  <c:v>23</c:v>
                </c:pt>
                <c:pt idx="3">
                  <c:v>16</c:v>
                </c:pt>
                <c:pt idx="4">
                  <c:v>44</c:v>
                </c:pt>
                <c:pt idx="5">
                  <c:v>10</c:v>
                </c:pt>
                <c:pt idx="6">
                  <c:v>23</c:v>
                </c:pt>
                <c:pt idx="7">
                  <c:v>4</c:v>
                </c:pt>
                <c:pt idx="8">
                  <c:v>27</c:v>
                </c:pt>
                <c:pt idx="9">
                  <c:v>38</c:v>
                </c:pt>
                <c:pt idx="10">
                  <c:v>30</c:v>
                </c:pt>
                <c:pt idx="11">
                  <c:v>13</c:v>
                </c:pt>
                <c:pt idx="12">
                  <c:v>26</c:v>
                </c:pt>
                <c:pt idx="13">
                  <c:v>9</c:v>
                </c:pt>
                <c:pt idx="14">
                  <c:v>17</c:v>
                </c:pt>
                <c:pt idx="15">
                  <c:v>39</c:v>
                </c:pt>
                <c:pt idx="16">
                  <c:v>53</c:v>
                </c:pt>
                <c:pt idx="17">
                  <c:v>24</c:v>
                </c:pt>
                <c:pt idx="18">
                  <c:v>23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Успішність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Лист1!$F$2:$F$20</c:f>
              <c:numCache>
                <c:formatCode>General</c:formatCode>
                <c:ptCount val="19"/>
                <c:pt idx="0">
                  <c:v>100</c:v>
                </c:pt>
                <c:pt idx="1">
                  <c:v>97</c:v>
                </c:pt>
                <c:pt idx="2">
                  <c:v>97</c:v>
                </c:pt>
                <c:pt idx="3">
                  <c:v>90</c:v>
                </c:pt>
                <c:pt idx="4">
                  <c:v>88</c:v>
                </c:pt>
                <c:pt idx="5">
                  <c:v>87</c:v>
                </c:pt>
                <c:pt idx="6">
                  <c:v>89</c:v>
                </c:pt>
                <c:pt idx="7">
                  <c:v>100</c:v>
                </c:pt>
                <c:pt idx="8">
                  <c:v>96</c:v>
                </c:pt>
                <c:pt idx="9">
                  <c:v>97</c:v>
                </c:pt>
                <c:pt idx="10">
                  <c:v>97</c:v>
                </c:pt>
                <c:pt idx="11">
                  <c:v>93</c:v>
                </c:pt>
                <c:pt idx="12">
                  <c:v>97</c:v>
                </c:pt>
                <c:pt idx="13">
                  <c:v>60</c:v>
                </c:pt>
                <c:pt idx="14">
                  <c:v>93</c:v>
                </c:pt>
                <c:pt idx="15">
                  <c:v>87</c:v>
                </c:pt>
                <c:pt idx="16">
                  <c:v>95</c:v>
                </c:pt>
                <c:pt idx="17">
                  <c:v>100</c:v>
                </c:pt>
                <c:pt idx="18">
                  <c:v>96</c:v>
                </c:pt>
              </c:numCache>
            </c:numRef>
          </c:val>
        </c:ser>
        <c:ser>
          <c:idx val="5"/>
          <c:order val="5"/>
          <c:tx>
            <c:strRef>
              <c:f>Лист1!$G$1</c:f>
              <c:strCache>
                <c:ptCount val="1"/>
                <c:pt idx="0">
                  <c:v>Якість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Лист1!$G$2:$G$20</c:f>
              <c:numCache>
                <c:formatCode>General</c:formatCode>
                <c:ptCount val="19"/>
                <c:pt idx="0">
                  <c:v>41</c:v>
                </c:pt>
                <c:pt idx="1">
                  <c:v>73</c:v>
                </c:pt>
                <c:pt idx="2">
                  <c:v>60</c:v>
                </c:pt>
                <c:pt idx="3">
                  <c:v>64</c:v>
                </c:pt>
                <c:pt idx="4">
                  <c:v>70</c:v>
                </c:pt>
                <c:pt idx="5">
                  <c:v>52</c:v>
                </c:pt>
                <c:pt idx="6">
                  <c:v>51</c:v>
                </c:pt>
                <c:pt idx="7">
                  <c:v>73</c:v>
                </c:pt>
                <c:pt idx="8">
                  <c:v>71</c:v>
                </c:pt>
                <c:pt idx="9">
                  <c:v>69</c:v>
                </c:pt>
                <c:pt idx="10">
                  <c:v>67</c:v>
                </c:pt>
                <c:pt idx="11">
                  <c:v>73</c:v>
                </c:pt>
                <c:pt idx="12">
                  <c:v>78</c:v>
                </c:pt>
                <c:pt idx="13">
                  <c:v>49</c:v>
                </c:pt>
                <c:pt idx="14">
                  <c:v>52</c:v>
                </c:pt>
                <c:pt idx="15">
                  <c:v>61</c:v>
                </c:pt>
                <c:pt idx="16">
                  <c:v>74</c:v>
                </c:pt>
                <c:pt idx="17">
                  <c:v>60</c:v>
                </c:pt>
                <c:pt idx="18">
                  <c:v>73</c:v>
                </c:pt>
              </c:numCache>
            </c:numRef>
          </c:val>
        </c:ser>
        <c:axId val="131830912"/>
        <c:axId val="131832448"/>
      </c:barChart>
      <c:catAx>
        <c:axId val="131830912"/>
        <c:scaling>
          <c:orientation val="minMax"/>
        </c:scaling>
        <c:axPos val="b"/>
        <c:tickLblPos val="nextTo"/>
        <c:crossAx val="131832448"/>
        <c:crosses val="autoZero"/>
        <c:auto val="1"/>
        <c:lblAlgn val="ctr"/>
        <c:lblOffset val="100"/>
      </c:catAx>
      <c:valAx>
        <c:axId val="131832448"/>
        <c:scaling>
          <c:orientation val="minMax"/>
        </c:scaling>
        <c:axPos val="l"/>
        <c:majorGridlines/>
        <c:numFmt formatCode="General" sourceLinked="1"/>
        <c:tickLblPos val="nextTo"/>
        <c:crossAx val="131830912"/>
        <c:crosses val="autoZero"/>
        <c:crossBetween val="between"/>
      </c:valAx>
    </c:plotArea>
    <c:legend>
      <c:legendPos val="b"/>
      <c:layout>
        <c:manualLayout>
          <c:xMode val="edge"/>
          <c:yMode val="edge"/>
          <c:x val="0.11160629921259844"/>
          <c:y val="0.81173228346456694"/>
          <c:w val="0.84623184601924761"/>
          <c:h val="0.15586030912802601"/>
        </c:manualLayout>
      </c:layout>
    </c:legend>
    <c:plotVisOnly val="1"/>
  </c:chart>
  <c:externalData r:id="rId1"/>
</c:chartSpace>
</file>

<file path=word/charts/chart8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Лист1!$B$2:$B$14</c:f>
              <c:numCache>
                <c:formatCode>General</c:formatCode>
                <c:ptCount val="13"/>
                <c:pt idx="0" formatCode="0%">
                  <c:v>0.45</c:v>
                </c:pt>
                <c:pt idx="2" formatCode="0%">
                  <c:v>0.05</c:v>
                </c:pt>
                <c:pt idx="3" formatCode="0%">
                  <c:v>0.32000000000000045</c:v>
                </c:pt>
                <c:pt idx="4" formatCode="0%">
                  <c:v>0.22</c:v>
                </c:pt>
                <c:pt idx="5" formatCode="0%">
                  <c:v>0.25</c:v>
                </c:pt>
                <c:pt idx="6" formatCode="0%">
                  <c:v>0.29000000000000031</c:v>
                </c:pt>
                <c:pt idx="7" formatCode="0%">
                  <c:v>0.44</c:v>
                </c:pt>
                <c:pt idx="8" formatCode="0%">
                  <c:v>0.33000000000000052</c:v>
                </c:pt>
                <c:pt idx="9" formatCode="0%">
                  <c:v>0.24000000000000019</c:v>
                </c:pt>
                <c:pt idx="10" formatCode="0%">
                  <c:v>0.14000000000000001</c:v>
                </c:pt>
                <c:pt idx="11" formatCode="0%">
                  <c:v>0.1</c:v>
                </c:pt>
                <c:pt idx="12" formatCode="0%">
                  <c:v>0.2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Лист1!$C$2:$C$14</c:f>
              <c:numCache>
                <c:formatCode>0%</c:formatCode>
                <c:ptCount val="13"/>
                <c:pt idx="0">
                  <c:v>0.35000000000000031</c:v>
                </c:pt>
                <c:pt idx="1">
                  <c:v>0.05</c:v>
                </c:pt>
                <c:pt idx="2">
                  <c:v>0.05</c:v>
                </c:pt>
                <c:pt idx="3">
                  <c:v>8.0000000000000043E-2</c:v>
                </c:pt>
                <c:pt idx="4">
                  <c:v>0.39000000000000046</c:v>
                </c:pt>
                <c:pt idx="5">
                  <c:v>0.25</c:v>
                </c:pt>
                <c:pt idx="6">
                  <c:v>0.47000000000000008</c:v>
                </c:pt>
                <c:pt idx="7">
                  <c:v>0.44</c:v>
                </c:pt>
                <c:pt idx="8">
                  <c:v>0.43000000000000038</c:v>
                </c:pt>
                <c:pt idx="9">
                  <c:v>0.41000000000000031</c:v>
                </c:pt>
                <c:pt idx="10">
                  <c:v>0.14000000000000001</c:v>
                </c:pt>
                <c:pt idx="11">
                  <c:v>0.70000000000000062</c:v>
                </c:pt>
                <c:pt idx="12">
                  <c:v>0.45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Лист1!$D$2:$D$14</c:f>
              <c:numCache>
                <c:formatCode>0%</c:formatCode>
                <c:ptCount val="13"/>
                <c:pt idx="0">
                  <c:v>0.2</c:v>
                </c:pt>
                <c:pt idx="1">
                  <c:v>0.55000000000000004</c:v>
                </c:pt>
                <c:pt idx="2">
                  <c:v>0.33000000000000052</c:v>
                </c:pt>
                <c:pt idx="3">
                  <c:v>0.32000000000000045</c:v>
                </c:pt>
                <c:pt idx="4">
                  <c:v>0.35000000000000031</c:v>
                </c:pt>
                <c:pt idx="5">
                  <c:v>0.42000000000000032</c:v>
                </c:pt>
                <c:pt idx="6">
                  <c:v>0.24000000000000019</c:v>
                </c:pt>
                <c:pt idx="7">
                  <c:v>0.12000000000000002</c:v>
                </c:pt>
                <c:pt idx="8">
                  <c:v>0.24000000000000019</c:v>
                </c:pt>
                <c:pt idx="9">
                  <c:v>0.35000000000000031</c:v>
                </c:pt>
                <c:pt idx="10">
                  <c:v>0.43000000000000038</c:v>
                </c:pt>
                <c:pt idx="11">
                  <c:v>0.2</c:v>
                </c:pt>
                <c:pt idx="12">
                  <c:v>0.30000000000000032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Лист1!$A$2:$A$14</c:f>
              <c:strCache>
                <c:ptCount val="13"/>
                <c:pt idx="0">
                  <c:v>7а</c:v>
                </c:pt>
                <c:pt idx="1">
                  <c:v>7б</c:v>
                </c:pt>
                <c:pt idx="2">
                  <c:v>7в</c:v>
                </c:pt>
                <c:pt idx="3">
                  <c:v>8а</c:v>
                </c:pt>
                <c:pt idx="4">
                  <c:v>8б</c:v>
                </c:pt>
                <c:pt idx="5">
                  <c:v>8в</c:v>
                </c:pt>
                <c:pt idx="6">
                  <c:v>9а</c:v>
                </c:pt>
                <c:pt idx="7">
                  <c:v>9б</c:v>
                </c:pt>
                <c:pt idx="8">
                  <c:v>9в</c:v>
                </c:pt>
                <c:pt idx="9">
                  <c:v>10а</c:v>
                </c:pt>
                <c:pt idx="10">
                  <c:v>10б</c:v>
                </c:pt>
                <c:pt idx="11">
                  <c:v>11а</c:v>
                </c:pt>
                <c:pt idx="12">
                  <c:v>11б</c:v>
                </c:pt>
              </c:strCache>
            </c:strRef>
          </c:cat>
          <c:val>
            <c:numRef>
              <c:f>Лист1!$E$2:$E$14</c:f>
              <c:numCache>
                <c:formatCode>0%</c:formatCode>
                <c:ptCount val="13"/>
                <c:pt idx="1">
                  <c:v>0.4</c:v>
                </c:pt>
                <c:pt idx="2">
                  <c:v>0.56999999999999995</c:v>
                </c:pt>
                <c:pt idx="3">
                  <c:v>8.0000000000000043E-2</c:v>
                </c:pt>
                <c:pt idx="4">
                  <c:v>4.0000000000000022E-2</c:v>
                </c:pt>
                <c:pt idx="5">
                  <c:v>8.0000000000000043E-2</c:v>
                </c:pt>
                <c:pt idx="10">
                  <c:v>0.29000000000000031</c:v>
                </c:pt>
                <c:pt idx="12">
                  <c:v>0.05</c:v>
                </c:pt>
              </c:numCache>
            </c:numRef>
          </c:val>
        </c:ser>
        <c:axId val="131879296"/>
        <c:axId val="131880832"/>
      </c:barChart>
      <c:catAx>
        <c:axId val="131879296"/>
        <c:scaling>
          <c:orientation val="minMax"/>
        </c:scaling>
        <c:axPos val="b"/>
        <c:tickLblPos val="nextTo"/>
        <c:crossAx val="131880832"/>
        <c:crosses val="autoZero"/>
        <c:auto val="1"/>
        <c:lblAlgn val="ctr"/>
        <c:lblOffset val="100"/>
      </c:catAx>
      <c:valAx>
        <c:axId val="131880832"/>
        <c:scaling>
          <c:orientation val="minMax"/>
        </c:scaling>
        <c:axPos val="l"/>
        <c:majorGridlines/>
        <c:numFmt formatCode="0%" sourceLinked="1"/>
        <c:tickLblPos val="nextTo"/>
        <c:crossAx val="13187929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charts/chart9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1"/>
  <c:lang val="ru-RU"/>
  <c:chart>
    <c:plotArea>
      <c:layout/>
      <c:barChart>
        <c:barDir val="col"/>
        <c:grouping val="clustered"/>
        <c:ser>
          <c:idx val="0"/>
          <c:order val="0"/>
          <c:tx>
            <c:strRef>
              <c:f>Лист1!$B$1</c:f>
              <c:strCache>
                <c:ptCount val="1"/>
                <c:pt idx="0">
                  <c:v>початковий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Лист1!$B$2:$B$20</c:f>
              <c:numCache>
                <c:formatCode>0%</c:formatCode>
                <c:ptCount val="19"/>
                <c:pt idx="0">
                  <c:v>0.5</c:v>
                </c:pt>
                <c:pt idx="1">
                  <c:v>5.0000000000000093E-2</c:v>
                </c:pt>
                <c:pt idx="2">
                  <c:v>0.30000000000000032</c:v>
                </c:pt>
                <c:pt idx="4">
                  <c:v>0.19000000000000009</c:v>
                </c:pt>
                <c:pt idx="5">
                  <c:v>0.1</c:v>
                </c:pt>
                <c:pt idx="6">
                  <c:v>0.33000000000000096</c:v>
                </c:pt>
                <c:pt idx="7">
                  <c:v>0.17</c:v>
                </c:pt>
                <c:pt idx="8">
                  <c:v>0.14000000000000001</c:v>
                </c:pt>
                <c:pt idx="9">
                  <c:v>0.30000000000000032</c:v>
                </c:pt>
                <c:pt idx="10">
                  <c:v>7.0000000000000034E-2</c:v>
                </c:pt>
                <c:pt idx="11">
                  <c:v>0.14000000000000001</c:v>
                </c:pt>
                <c:pt idx="12">
                  <c:v>0.2</c:v>
                </c:pt>
                <c:pt idx="13">
                  <c:v>0.30000000000000032</c:v>
                </c:pt>
                <c:pt idx="14">
                  <c:v>0.36000000000000032</c:v>
                </c:pt>
                <c:pt idx="15">
                  <c:v>0.31000000000000072</c:v>
                </c:pt>
                <c:pt idx="16">
                  <c:v>7.0000000000000034E-2</c:v>
                </c:pt>
                <c:pt idx="17">
                  <c:v>0.11000000000000004</c:v>
                </c:pt>
                <c:pt idx="18">
                  <c:v>5.0000000000000093E-2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середній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Лист1!$C$2:$C$20</c:f>
              <c:numCache>
                <c:formatCode>0%</c:formatCode>
                <c:ptCount val="19"/>
                <c:pt idx="0">
                  <c:v>0.36000000000000032</c:v>
                </c:pt>
                <c:pt idx="1">
                  <c:v>0.4</c:v>
                </c:pt>
                <c:pt idx="2">
                  <c:v>0.45</c:v>
                </c:pt>
                <c:pt idx="3">
                  <c:v>8.0000000000000127E-2</c:v>
                </c:pt>
                <c:pt idx="4">
                  <c:v>0.13</c:v>
                </c:pt>
                <c:pt idx="5">
                  <c:v>0.21000000000000021</c:v>
                </c:pt>
                <c:pt idx="6">
                  <c:v>0.48000000000000032</c:v>
                </c:pt>
                <c:pt idx="7">
                  <c:v>0.22000000000000008</c:v>
                </c:pt>
                <c:pt idx="8">
                  <c:v>0.27</c:v>
                </c:pt>
                <c:pt idx="9">
                  <c:v>0.37000000000000038</c:v>
                </c:pt>
                <c:pt idx="10">
                  <c:v>0.52</c:v>
                </c:pt>
                <c:pt idx="11">
                  <c:v>0.47000000000000008</c:v>
                </c:pt>
                <c:pt idx="12">
                  <c:v>0.45</c:v>
                </c:pt>
                <c:pt idx="13">
                  <c:v>0.62000000000000144</c:v>
                </c:pt>
                <c:pt idx="14">
                  <c:v>0.41000000000000031</c:v>
                </c:pt>
                <c:pt idx="15">
                  <c:v>0.43000000000000038</c:v>
                </c:pt>
                <c:pt idx="16">
                  <c:v>0.2</c:v>
                </c:pt>
                <c:pt idx="17">
                  <c:v>0.33000000000000096</c:v>
                </c:pt>
                <c:pt idx="18">
                  <c:v>0.42000000000000032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достатній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Лист1!$D$2:$D$20</c:f>
              <c:numCache>
                <c:formatCode>0%</c:formatCode>
                <c:ptCount val="19"/>
                <c:pt idx="0">
                  <c:v>0.14000000000000001</c:v>
                </c:pt>
                <c:pt idx="1">
                  <c:v>0.45</c:v>
                </c:pt>
                <c:pt idx="2">
                  <c:v>0.2</c:v>
                </c:pt>
                <c:pt idx="3">
                  <c:v>0.36000000000000032</c:v>
                </c:pt>
                <c:pt idx="4">
                  <c:v>0.32000000000000084</c:v>
                </c:pt>
                <c:pt idx="5">
                  <c:v>0.41000000000000031</c:v>
                </c:pt>
                <c:pt idx="6">
                  <c:v>0.19000000000000009</c:v>
                </c:pt>
                <c:pt idx="7">
                  <c:v>0.52</c:v>
                </c:pt>
                <c:pt idx="8">
                  <c:v>0.36000000000000032</c:v>
                </c:pt>
                <c:pt idx="9">
                  <c:v>0.26</c:v>
                </c:pt>
                <c:pt idx="10">
                  <c:v>0.26</c:v>
                </c:pt>
                <c:pt idx="11">
                  <c:v>0.32000000000000084</c:v>
                </c:pt>
                <c:pt idx="12">
                  <c:v>0.30000000000000032</c:v>
                </c:pt>
                <c:pt idx="14">
                  <c:v>0.23</c:v>
                </c:pt>
                <c:pt idx="15">
                  <c:v>0.125</c:v>
                </c:pt>
                <c:pt idx="16">
                  <c:v>0.33000000000000096</c:v>
                </c:pt>
                <c:pt idx="17">
                  <c:v>0.56000000000000005</c:v>
                </c:pt>
                <c:pt idx="18">
                  <c:v>0.53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високий</c:v>
                </c:pt>
              </c:strCache>
            </c:strRef>
          </c:tx>
          <c:cat>
            <c:strRef>
              <c:f>Лист1!$A$2:$A$20</c:f>
              <c:strCache>
                <c:ptCount val="19"/>
                <c:pt idx="0">
                  <c:v>5а</c:v>
                </c:pt>
                <c:pt idx="1">
                  <c:v>5б</c:v>
                </c:pt>
                <c:pt idx="2">
                  <c:v>5в</c:v>
                </c:pt>
                <c:pt idx="3">
                  <c:v>6а</c:v>
                </c:pt>
                <c:pt idx="4">
                  <c:v>6б</c:v>
                </c:pt>
                <c:pt idx="5">
                  <c:v>6в</c:v>
                </c:pt>
                <c:pt idx="6">
                  <c:v>7а</c:v>
                </c:pt>
                <c:pt idx="7">
                  <c:v>7б</c:v>
                </c:pt>
                <c:pt idx="8">
                  <c:v>7в</c:v>
                </c:pt>
                <c:pt idx="9">
                  <c:v>8а</c:v>
                </c:pt>
                <c:pt idx="10">
                  <c:v>8б</c:v>
                </c:pt>
                <c:pt idx="11">
                  <c:v>8в</c:v>
                </c:pt>
                <c:pt idx="12">
                  <c:v>9а</c:v>
                </c:pt>
                <c:pt idx="13">
                  <c:v>9б</c:v>
                </c:pt>
                <c:pt idx="14">
                  <c:v>9в</c:v>
                </c:pt>
                <c:pt idx="15">
                  <c:v>10а</c:v>
                </c:pt>
                <c:pt idx="16">
                  <c:v>10б</c:v>
                </c:pt>
                <c:pt idx="17">
                  <c:v>11а</c:v>
                </c:pt>
                <c:pt idx="18">
                  <c:v>11б</c:v>
                </c:pt>
              </c:strCache>
            </c:strRef>
          </c:cat>
          <c:val>
            <c:numRef>
              <c:f>Лист1!$E$2:$E$20</c:f>
              <c:numCache>
                <c:formatCode>0%</c:formatCode>
                <c:ptCount val="19"/>
                <c:pt idx="1">
                  <c:v>0.1</c:v>
                </c:pt>
                <c:pt idx="2">
                  <c:v>5.0000000000000093E-2</c:v>
                </c:pt>
                <c:pt idx="3">
                  <c:v>0.56000000000000005</c:v>
                </c:pt>
                <c:pt idx="4">
                  <c:v>0.36000000000000032</c:v>
                </c:pt>
                <c:pt idx="5">
                  <c:v>0.28000000000000008</c:v>
                </c:pt>
                <c:pt idx="7">
                  <c:v>9.0000000000000066E-2</c:v>
                </c:pt>
                <c:pt idx="8">
                  <c:v>0.23</c:v>
                </c:pt>
                <c:pt idx="9">
                  <c:v>7.0000000000000034E-2</c:v>
                </c:pt>
                <c:pt idx="10">
                  <c:v>0.15000000000000024</c:v>
                </c:pt>
                <c:pt idx="11">
                  <c:v>7.0000000000000034E-2</c:v>
                </c:pt>
                <c:pt idx="12">
                  <c:v>5.0000000000000093E-2</c:v>
                </c:pt>
                <c:pt idx="13">
                  <c:v>8.0000000000000127E-2</c:v>
                </c:pt>
                <c:pt idx="15">
                  <c:v>0.13</c:v>
                </c:pt>
                <c:pt idx="16">
                  <c:v>0.4</c:v>
                </c:pt>
              </c:numCache>
            </c:numRef>
          </c:val>
        </c:ser>
        <c:axId val="131894656"/>
        <c:axId val="131908736"/>
      </c:barChart>
      <c:catAx>
        <c:axId val="131894656"/>
        <c:scaling>
          <c:orientation val="minMax"/>
        </c:scaling>
        <c:axPos val="b"/>
        <c:tickLblPos val="nextTo"/>
        <c:crossAx val="131908736"/>
        <c:crosses val="autoZero"/>
        <c:auto val="1"/>
        <c:lblAlgn val="ctr"/>
        <c:lblOffset val="100"/>
      </c:catAx>
      <c:valAx>
        <c:axId val="131908736"/>
        <c:scaling>
          <c:orientation val="minMax"/>
        </c:scaling>
        <c:axPos val="l"/>
        <c:majorGridlines/>
        <c:numFmt formatCode="0%" sourceLinked="1"/>
        <c:tickLblPos val="nextTo"/>
        <c:crossAx val="131894656"/>
        <c:crosses val="autoZero"/>
        <c:crossBetween val="between"/>
      </c:valAx>
    </c:plotArea>
    <c:legend>
      <c:legendPos val="r"/>
    </c:legend>
    <c:plotVisOnly val="1"/>
  </c:chart>
  <c:externalData r:id="rId1"/>
</c:chartSpace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2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word/theme/themeOverride3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Tahoma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  <a:font script="Geor" typeface="Sylfaen"/>
    </a:majorFont>
    <a:minorFont>
      <a:latin typeface="Calibri"/>
      <a:ea typeface=""/>
      <a:cs typeface=""/>
      <a:font script="Jpan" typeface="ＭＳ Ｐゴシック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Tahoma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  <a:font script="Geor" typeface="Sylfaen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8</Pages>
  <Words>57</Words>
  <Characters>325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4</cp:revision>
  <dcterms:created xsi:type="dcterms:W3CDTF">2021-12-23T13:58:00Z</dcterms:created>
  <dcterms:modified xsi:type="dcterms:W3CDTF">2021-12-23T14:28:00Z</dcterms:modified>
</cp:coreProperties>
</file>